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C9" w:rsidRDefault="00E662C9" w:rsidP="00E662C9">
      <w:pPr>
        <w:spacing w:line="240" w:lineRule="auto"/>
        <w:jc w:val="right"/>
        <w:rPr>
          <w:rFonts w:ascii="Arial" w:hAnsi="Arial" w:cs="Arial"/>
          <w:b/>
          <w:color w:val="943634" w:themeColor="accent2" w:themeShade="BF"/>
          <w:sz w:val="24"/>
          <w:szCs w:val="24"/>
        </w:rPr>
      </w:pPr>
      <w:r>
        <w:rPr>
          <w:rFonts w:ascii="Arial" w:hAnsi="Arial" w:cs="Arial"/>
          <w:b/>
          <w:noProof/>
          <w:color w:val="943634" w:themeColor="accent2" w:themeShade="BF"/>
          <w:sz w:val="24"/>
          <w:szCs w:val="24"/>
        </w:rPr>
        <w:drawing>
          <wp:inline distT="0" distB="0" distL="0" distR="0">
            <wp:extent cx="3048000" cy="1893216"/>
            <wp:effectExtent l="0" t="0" r="0" b="0"/>
            <wp:docPr id="4" name="Picture 4" descr="P:\Marketing\Pictures and logos\Logo\Logo (new)\tai_pawb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93216"/>
                    </a:xfrm>
                    <a:prstGeom prst="rect">
                      <a:avLst/>
                    </a:prstGeom>
                    <a:noFill/>
                    <a:ln>
                      <a:noFill/>
                    </a:ln>
                  </pic:spPr>
                </pic:pic>
              </a:graphicData>
            </a:graphic>
          </wp:inline>
        </w:drawing>
      </w:r>
    </w:p>
    <w:p w:rsidR="00270567" w:rsidRDefault="00270567" w:rsidP="00E662C9">
      <w:pPr>
        <w:spacing w:line="240" w:lineRule="auto"/>
        <w:rPr>
          <w:rFonts w:cstheme="minorHAnsi"/>
          <w:b/>
          <w:color w:val="943634" w:themeColor="accent2" w:themeShade="BF"/>
          <w:sz w:val="48"/>
          <w:szCs w:val="48"/>
        </w:rPr>
      </w:pPr>
    </w:p>
    <w:p w:rsidR="00E662C9" w:rsidRPr="008C2289" w:rsidRDefault="00E662C9" w:rsidP="00E662C9">
      <w:pPr>
        <w:spacing w:line="240" w:lineRule="auto"/>
        <w:rPr>
          <w:rFonts w:cstheme="minorHAnsi"/>
          <w:b/>
          <w:color w:val="943634" w:themeColor="accent2" w:themeShade="BF"/>
          <w:sz w:val="56"/>
          <w:szCs w:val="56"/>
        </w:rPr>
      </w:pPr>
      <w:r w:rsidRPr="008C2289">
        <w:rPr>
          <w:rFonts w:cstheme="minorHAnsi"/>
          <w:b/>
          <w:color w:val="943634" w:themeColor="accent2" w:themeShade="BF"/>
          <w:sz w:val="56"/>
          <w:szCs w:val="56"/>
        </w:rPr>
        <w:t>Tai Pawb</w:t>
      </w:r>
    </w:p>
    <w:p w:rsidR="00270567" w:rsidRPr="00E662C9" w:rsidRDefault="00270567" w:rsidP="00E662C9">
      <w:pPr>
        <w:spacing w:line="240" w:lineRule="auto"/>
        <w:rPr>
          <w:rFonts w:cstheme="minorHAnsi"/>
          <w:b/>
          <w:color w:val="943634" w:themeColor="accent2" w:themeShade="BF"/>
          <w:sz w:val="48"/>
          <w:szCs w:val="48"/>
        </w:rPr>
      </w:pPr>
    </w:p>
    <w:p w:rsidR="00E662C9" w:rsidRDefault="00E662C9" w:rsidP="00E662C9">
      <w:pPr>
        <w:spacing w:line="240" w:lineRule="auto"/>
        <w:rPr>
          <w:rFonts w:cstheme="minorHAnsi"/>
          <w:b/>
          <w:sz w:val="36"/>
          <w:szCs w:val="36"/>
        </w:rPr>
      </w:pPr>
      <w:r w:rsidRPr="00E662C9">
        <w:rPr>
          <w:rFonts w:cstheme="minorHAnsi"/>
          <w:b/>
          <w:sz w:val="36"/>
          <w:szCs w:val="36"/>
        </w:rPr>
        <w:t xml:space="preserve">Response to </w:t>
      </w:r>
      <w:r w:rsidR="00963FC1">
        <w:rPr>
          <w:rFonts w:cstheme="minorHAnsi"/>
          <w:b/>
          <w:sz w:val="36"/>
          <w:szCs w:val="36"/>
        </w:rPr>
        <w:t>title of the consultation</w:t>
      </w:r>
      <w:r w:rsidR="00592A05">
        <w:rPr>
          <w:rFonts w:cstheme="minorHAnsi"/>
          <w:b/>
          <w:sz w:val="36"/>
          <w:szCs w:val="36"/>
        </w:rPr>
        <w:t>;</w:t>
      </w:r>
    </w:p>
    <w:p w:rsidR="00592A05" w:rsidRPr="00E662C9" w:rsidRDefault="00592A05" w:rsidP="00E662C9">
      <w:pPr>
        <w:spacing w:line="240" w:lineRule="auto"/>
        <w:rPr>
          <w:rFonts w:cstheme="minorHAnsi"/>
          <w:b/>
          <w:sz w:val="36"/>
          <w:szCs w:val="36"/>
        </w:rPr>
      </w:pPr>
      <w:r>
        <w:rPr>
          <w:rFonts w:cstheme="minorHAnsi"/>
          <w:b/>
          <w:sz w:val="36"/>
          <w:szCs w:val="36"/>
        </w:rPr>
        <w:t>Renting Homes – Illustrative Model Contract</w:t>
      </w:r>
    </w:p>
    <w:p w:rsidR="00E662C9" w:rsidRDefault="00E662C9" w:rsidP="00E662C9">
      <w:pPr>
        <w:spacing w:line="240" w:lineRule="auto"/>
        <w:rPr>
          <w:rFonts w:ascii="Arial" w:hAnsi="Arial" w:cs="Arial"/>
          <w:b/>
          <w:color w:val="943634" w:themeColor="accent2" w:themeShade="BF"/>
          <w:sz w:val="24"/>
          <w:szCs w:val="24"/>
        </w:rPr>
      </w:pPr>
    </w:p>
    <w:p w:rsidR="00270567" w:rsidRDefault="00270567" w:rsidP="00E662C9">
      <w:pPr>
        <w:spacing w:line="240" w:lineRule="auto"/>
        <w:rPr>
          <w:rFonts w:ascii="Arial" w:hAnsi="Arial" w:cs="Arial"/>
          <w:b/>
          <w:color w:val="943634" w:themeColor="accent2" w:themeShade="BF"/>
          <w:sz w:val="24"/>
          <w:szCs w:val="24"/>
        </w:rPr>
      </w:pPr>
    </w:p>
    <w:p w:rsidR="00E662C9" w:rsidRPr="00E662C9" w:rsidRDefault="00592A05" w:rsidP="00E662C9">
      <w:pPr>
        <w:spacing w:line="240" w:lineRule="auto"/>
        <w:rPr>
          <w:rFonts w:cstheme="minorHAnsi"/>
          <w:sz w:val="28"/>
          <w:szCs w:val="28"/>
        </w:rPr>
      </w:pPr>
      <w:r>
        <w:rPr>
          <w:rFonts w:cstheme="minorHAnsi"/>
          <w:sz w:val="28"/>
          <w:szCs w:val="28"/>
        </w:rPr>
        <w:t>October 2014</w:t>
      </w:r>
    </w:p>
    <w:p w:rsidR="00E662C9" w:rsidRDefault="00E662C9" w:rsidP="00E662C9">
      <w:pPr>
        <w:spacing w:line="240" w:lineRule="auto"/>
        <w:rPr>
          <w:rFonts w:cstheme="minorHAnsi"/>
          <w:b/>
          <w:color w:val="943634" w:themeColor="accent2" w:themeShade="BF"/>
          <w:sz w:val="28"/>
          <w:szCs w:val="28"/>
        </w:rPr>
      </w:pPr>
    </w:p>
    <w:p w:rsidR="00270567" w:rsidRDefault="00270567" w:rsidP="00E662C9">
      <w:pPr>
        <w:spacing w:line="240" w:lineRule="auto"/>
        <w:rPr>
          <w:rFonts w:cstheme="minorHAnsi"/>
          <w:b/>
          <w:color w:val="943634" w:themeColor="accent2" w:themeShade="BF"/>
          <w:sz w:val="28"/>
          <w:szCs w:val="28"/>
        </w:rPr>
      </w:pPr>
    </w:p>
    <w:p w:rsidR="00270567" w:rsidRDefault="00270567" w:rsidP="00E662C9">
      <w:pPr>
        <w:spacing w:line="240" w:lineRule="auto"/>
        <w:rPr>
          <w:rFonts w:cstheme="minorHAnsi"/>
          <w:b/>
          <w:color w:val="943634" w:themeColor="accent2" w:themeShade="BF"/>
          <w:sz w:val="28"/>
          <w:szCs w:val="28"/>
        </w:rPr>
      </w:pPr>
    </w:p>
    <w:p w:rsidR="00270567" w:rsidRPr="00270567" w:rsidRDefault="00270567" w:rsidP="00E662C9">
      <w:pPr>
        <w:spacing w:line="240" w:lineRule="auto"/>
        <w:rPr>
          <w:rFonts w:cstheme="minorHAnsi"/>
          <w:b/>
          <w:color w:val="943634" w:themeColor="accent2" w:themeShade="BF"/>
          <w:sz w:val="28"/>
          <w:szCs w:val="28"/>
        </w:rPr>
      </w:pPr>
    </w:p>
    <w:p w:rsidR="00E662C9" w:rsidRPr="00270567" w:rsidRDefault="00E662C9" w:rsidP="00E662C9">
      <w:pPr>
        <w:autoSpaceDE w:val="0"/>
        <w:autoSpaceDN w:val="0"/>
        <w:adjustRightInd w:val="0"/>
        <w:spacing w:after="0" w:line="240" w:lineRule="auto"/>
        <w:rPr>
          <w:rFonts w:cstheme="minorHAnsi"/>
          <w:color w:val="000000"/>
          <w:sz w:val="28"/>
          <w:szCs w:val="28"/>
        </w:rPr>
      </w:pPr>
      <w:r w:rsidRPr="00270567">
        <w:rPr>
          <w:rFonts w:cstheme="minorHAnsi"/>
          <w:color w:val="000000"/>
          <w:sz w:val="28"/>
          <w:szCs w:val="28"/>
        </w:rPr>
        <w:t>For further information about this paper please contact</w:t>
      </w:r>
      <w:r w:rsidR="00731037">
        <w:rPr>
          <w:rFonts w:cstheme="minorHAnsi"/>
          <w:color w:val="000000"/>
          <w:sz w:val="28"/>
          <w:szCs w:val="28"/>
        </w:rPr>
        <w:t>:</w:t>
      </w:r>
    </w:p>
    <w:p w:rsidR="00E662C9" w:rsidRPr="00270567" w:rsidRDefault="00592A05" w:rsidP="00E662C9">
      <w:pPr>
        <w:autoSpaceDE w:val="0"/>
        <w:autoSpaceDN w:val="0"/>
        <w:adjustRightInd w:val="0"/>
        <w:spacing w:after="0" w:line="240" w:lineRule="auto"/>
        <w:rPr>
          <w:rFonts w:cstheme="minorHAnsi"/>
          <w:color w:val="000000"/>
          <w:sz w:val="28"/>
          <w:szCs w:val="28"/>
        </w:rPr>
      </w:pPr>
      <w:r>
        <w:rPr>
          <w:rFonts w:cstheme="minorHAnsi"/>
          <w:color w:val="000000"/>
          <w:sz w:val="28"/>
          <w:szCs w:val="28"/>
        </w:rPr>
        <w:t>Name:</w:t>
      </w:r>
      <w:r>
        <w:rPr>
          <w:rFonts w:cstheme="minorHAnsi"/>
          <w:color w:val="000000"/>
          <w:sz w:val="28"/>
          <w:szCs w:val="28"/>
        </w:rPr>
        <w:tab/>
      </w:r>
      <w:r>
        <w:rPr>
          <w:rFonts w:cstheme="minorHAnsi"/>
          <w:color w:val="000000"/>
          <w:sz w:val="28"/>
          <w:szCs w:val="28"/>
        </w:rPr>
        <w:tab/>
        <w:t>Emma Reeves-McAll</w:t>
      </w:r>
    </w:p>
    <w:p w:rsidR="00E662C9" w:rsidRPr="00270567" w:rsidRDefault="00963FC1" w:rsidP="00E662C9">
      <w:pPr>
        <w:autoSpaceDE w:val="0"/>
        <w:autoSpaceDN w:val="0"/>
        <w:adjustRightInd w:val="0"/>
        <w:spacing w:after="0" w:line="240" w:lineRule="auto"/>
        <w:rPr>
          <w:rFonts w:cstheme="minorHAnsi"/>
          <w:color w:val="000000"/>
          <w:sz w:val="28"/>
          <w:szCs w:val="28"/>
        </w:rPr>
      </w:pPr>
      <w:r>
        <w:rPr>
          <w:rFonts w:cstheme="minorHAnsi"/>
          <w:color w:val="000000"/>
          <w:sz w:val="28"/>
          <w:szCs w:val="28"/>
        </w:rPr>
        <w:t>Position</w:t>
      </w:r>
      <w:r w:rsidR="00592A05">
        <w:rPr>
          <w:rFonts w:cstheme="minorHAnsi"/>
          <w:color w:val="000000"/>
          <w:sz w:val="28"/>
          <w:szCs w:val="28"/>
        </w:rPr>
        <w:t>:</w:t>
      </w:r>
      <w:r w:rsidR="00592A05">
        <w:rPr>
          <w:rFonts w:cstheme="minorHAnsi"/>
          <w:color w:val="000000"/>
          <w:sz w:val="28"/>
          <w:szCs w:val="28"/>
        </w:rPr>
        <w:tab/>
      </w:r>
      <w:r w:rsidR="00592A05">
        <w:rPr>
          <w:rFonts w:cstheme="minorHAnsi"/>
          <w:color w:val="000000"/>
          <w:sz w:val="28"/>
          <w:szCs w:val="28"/>
        </w:rPr>
        <w:tab/>
        <w:t>Equality and Diversity Officer</w:t>
      </w:r>
      <w:r>
        <w:rPr>
          <w:rFonts w:cstheme="minorHAnsi"/>
          <w:color w:val="000000"/>
          <w:sz w:val="28"/>
          <w:szCs w:val="28"/>
        </w:rPr>
        <w:t xml:space="preserve"> </w:t>
      </w:r>
    </w:p>
    <w:p w:rsidR="00592A05" w:rsidRDefault="00592A05" w:rsidP="00E662C9">
      <w:pPr>
        <w:autoSpaceDE w:val="0"/>
        <w:autoSpaceDN w:val="0"/>
        <w:adjustRightInd w:val="0"/>
        <w:spacing w:after="0" w:line="240" w:lineRule="auto"/>
        <w:rPr>
          <w:rFonts w:cstheme="minorHAnsi"/>
          <w:sz w:val="28"/>
          <w:szCs w:val="28"/>
        </w:rPr>
      </w:pPr>
      <w:r w:rsidRPr="00592A05">
        <w:rPr>
          <w:rFonts w:cstheme="minorHAnsi"/>
          <w:sz w:val="28"/>
          <w:szCs w:val="28"/>
        </w:rPr>
        <w:t>Address:</w:t>
      </w:r>
      <w:r w:rsidRPr="00592A05">
        <w:rPr>
          <w:rFonts w:cstheme="minorHAnsi"/>
          <w:sz w:val="28"/>
          <w:szCs w:val="28"/>
        </w:rPr>
        <w:tab/>
      </w:r>
      <w:r>
        <w:rPr>
          <w:rFonts w:cstheme="minorHAnsi"/>
          <w:sz w:val="28"/>
          <w:szCs w:val="28"/>
        </w:rPr>
        <w:tab/>
      </w:r>
      <w:r w:rsidRPr="00592A05">
        <w:rPr>
          <w:rFonts w:cstheme="minorHAnsi"/>
          <w:sz w:val="28"/>
          <w:szCs w:val="28"/>
        </w:rPr>
        <w:t>Tai Pawb, 8 Coopers Yard, Curran Road, Cardiff, CF10 5NB</w:t>
      </w:r>
    </w:p>
    <w:p w:rsidR="00592A05" w:rsidRPr="00592A05" w:rsidRDefault="00592A05" w:rsidP="00E662C9">
      <w:pPr>
        <w:autoSpaceDE w:val="0"/>
        <w:autoSpaceDN w:val="0"/>
        <w:adjustRightInd w:val="0"/>
        <w:spacing w:after="0" w:line="240" w:lineRule="auto"/>
        <w:rPr>
          <w:rFonts w:cstheme="minorHAnsi"/>
          <w:sz w:val="28"/>
          <w:szCs w:val="28"/>
        </w:rPr>
      </w:pPr>
      <w:r>
        <w:rPr>
          <w:rFonts w:cstheme="minorHAnsi"/>
          <w:sz w:val="28"/>
          <w:szCs w:val="28"/>
        </w:rPr>
        <w:t>Email:</w:t>
      </w:r>
      <w:r>
        <w:rPr>
          <w:rFonts w:cstheme="minorHAnsi"/>
          <w:sz w:val="28"/>
          <w:szCs w:val="28"/>
        </w:rPr>
        <w:tab/>
      </w:r>
      <w:r>
        <w:rPr>
          <w:rFonts w:cstheme="minorHAnsi"/>
          <w:sz w:val="28"/>
          <w:szCs w:val="28"/>
        </w:rPr>
        <w:tab/>
      </w:r>
      <w:r>
        <w:rPr>
          <w:rFonts w:cstheme="minorHAnsi"/>
          <w:sz w:val="28"/>
          <w:szCs w:val="28"/>
        </w:rPr>
        <w:tab/>
      </w:r>
      <w:hyperlink r:id="rId9" w:history="1">
        <w:r w:rsidRPr="0063445C">
          <w:rPr>
            <w:rStyle w:val="Hyperlink"/>
            <w:rFonts w:cstheme="minorHAnsi"/>
            <w:sz w:val="28"/>
            <w:szCs w:val="28"/>
          </w:rPr>
          <w:t>emma@taipawb.org</w:t>
        </w:r>
      </w:hyperlink>
      <w:r>
        <w:rPr>
          <w:rFonts w:cstheme="minorHAnsi"/>
          <w:sz w:val="28"/>
          <w:szCs w:val="28"/>
        </w:rPr>
        <w:t xml:space="preserve"> </w:t>
      </w:r>
    </w:p>
    <w:p w:rsidR="00E662C9" w:rsidRDefault="00963FC1" w:rsidP="00270567">
      <w:pPr>
        <w:spacing w:line="240" w:lineRule="auto"/>
        <w:rPr>
          <w:rFonts w:cstheme="minorHAnsi"/>
          <w:color w:val="000000"/>
          <w:sz w:val="28"/>
          <w:szCs w:val="28"/>
        </w:rPr>
      </w:pPr>
      <w:r>
        <w:rPr>
          <w:rFonts w:cstheme="minorHAnsi"/>
          <w:color w:val="000000"/>
          <w:sz w:val="28"/>
          <w:szCs w:val="28"/>
        </w:rPr>
        <w:t>Phone number</w:t>
      </w:r>
      <w:r w:rsidR="00592A05">
        <w:rPr>
          <w:rFonts w:cstheme="minorHAnsi"/>
          <w:color w:val="000000"/>
          <w:sz w:val="28"/>
          <w:szCs w:val="28"/>
        </w:rPr>
        <w:t>:</w:t>
      </w:r>
      <w:r w:rsidR="00592A05">
        <w:rPr>
          <w:rFonts w:cstheme="minorHAnsi"/>
          <w:color w:val="000000"/>
          <w:sz w:val="28"/>
          <w:szCs w:val="28"/>
        </w:rPr>
        <w:tab/>
        <w:t>029 2053 7634</w:t>
      </w:r>
    </w:p>
    <w:p w:rsidR="00E662C9" w:rsidRDefault="00E662C9"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Who we are</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 xml:space="preserve">Tai Pawb (housing for all) is a registered charity and a company limited by guarantee. The organisation’s mission is, “To promote equality and social justice in housing in Wales”. It operates a membership system which is open to local authorities, registered social landlords, third (voluntary) sector organisations, other housing interests and individuals. </w:t>
      </w:r>
    </w:p>
    <w:p w:rsidR="009C6598"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What we do</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Tai Pawb works closely with the Welsh Assembly Government and other key partners on national housing strategies and key working groups, to ensure that equality is an inherent consideration in national strategic development and implementation.  The organisation also provides practical advice and assistance to its members on a range of equality and diversity issues in housing and relat</w:t>
      </w:r>
      <w:r w:rsidR="00E662C9" w:rsidRPr="00F04E60">
        <w:rPr>
          <w:rFonts w:ascii="Arial" w:eastAsia="Calibri" w:hAnsi="Arial" w:cs="Arial"/>
          <w:sz w:val="24"/>
          <w:szCs w:val="24"/>
          <w:lang w:eastAsia="en-US"/>
        </w:rPr>
        <w:t xml:space="preserve">ed services. </w:t>
      </w:r>
    </w:p>
    <w:p w:rsidR="009C6598"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Tai Pawb’s visi</w:t>
      </w:r>
      <w:r w:rsidR="009C6598" w:rsidRPr="00F04E60">
        <w:rPr>
          <w:rFonts w:ascii="Arial" w:eastAsia="Calibri" w:hAnsi="Arial" w:cs="Arial"/>
          <w:b/>
          <w:color w:val="943634" w:themeColor="accent2" w:themeShade="BF"/>
          <w:sz w:val="24"/>
          <w:szCs w:val="24"/>
          <w:lang w:eastAsia="en-US"/>
        </w:rPr>
        <w:t>on is to be:</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The primary driver in the promotion of equality and diversity in housing, leading to the reduction of prejudice and disadvantage, as well as changing lives for the better.</w:t>
      </w:r>
    </w:p>
    <w:p w:rsidR="003C0E7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A valued partner who supports housing providers and services to recognise, respect and respond appropriately to the diversity of housing needs and characteristics of people living in Wales, including those who are vulnerable and marginalised.</w:t>
      </w:r>
      <w:r w:rsidR="003C0E7A">
        <w:rPr>
          <w:rFonts w:ascii="Arial" w:eastAsia="Calibri" w:hAnsi="Arial" w:cs="Arial"/>
          <w:sz w:val="24"/>
          <w:szCs w:val="24"/>
          <w:lang w:eastAsia="en-US"/>
        </w:rPr>
        <w:t xml:space="preserve"> </w:t>
      </w:r>
    </w:p>
    <w:p w:rsidR="003C0E7A" w:rsidRDefault="00E662C9"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r w:rsidRPr="00F04E60">
        <w:rPr>
          <w:rFonts w:ascii="Arial" w:eastAsia="Calibri" w:hAnsi="Arial" w:cs="Arial"/>
          <w:sz w:val="24"/>
          <w:szCs w:val="24"/>
          <w:lang w:eastAsia="en-US"/>
        </w:rPr>
        <w:t xml:space="preserve">For further information visit: </w:t>
      </w:r>
      <w:hyperlink r:id="rId10" w:history="1">
        <w:r w:rsidR="009C6598" w:rsidRPr="00F04E60">
          <w:rPr>
            <w:rStyle w:val="Hyperlink"/>
            <w:rFonts w:ascii="Arial" w:eastAsia="Calibri" w:hAnsi="Arial" w:cs="Arial"/>
            <w:sz w:val="24"/>
            <w:szCs w:val="24"/>
            <w:lang w:eastAsia="en-US"/>
          </w:rPr>
          <w:t>www.taipawb.org</w:t>
        </w:r>
      </w:hyperlink>
    </w:p>
    <w:p w:rsidR="00731037"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p>
    <w:p w:rsidR="009C6598" w:rsidRPr="00F04E60"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Charity registration no. 1110078</w:t>
      </w:r>
    </w:p>
    <w:p w:rsidR="009C6598"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Company No. 5282554</w:t>
      </w:r>
    </w:p>
    <w:p w:rsidR="00731037" w:rsidRPr="00F04E60"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p>
    <w:p w:rsidR="00267B6C" w:rsidRPr="00F04E60" w:rsidRDefault="00267B6C" w:rsidP="00303041">
      <w:pPr>
        <w:spacing w:line="240" w:lineRule="auto"/>
        <w:rPr>
          <w:rFonts w:ascii="Arial" w:hAnsi="Arial" w:cs="Arial"/>
          <w:b/>
          <w:color w:val="943634" w:themeColor="accent2" w:themeShade="BF"/>
          <w:sz w:val="24"/>
          <w:szCs w:val="24"/>
        </w:rPr>
      </w:pPr>
    </w:p>
    <w:p w:rsidR="00267B6C" w:rsidRPr="00F04E60" w:rsidRDefault="00267B6C" w:rsidP="00303041">
      <w:pPr>
        <w:spacing w:line="240" w:lineRule="auto"/>
        <w:rPr>
          <w:rFonts w:ascii="Arial" w:hAnsi="Arial" w:cs="Arial"/>
          <w:b/>
          <w:color w:val="943634" w:themeColor="accent2" w:themeShade="BF"/>
          <w:sz w:val="24"/>
          <w:szCs w:val="24"/>
        </w:rPr>
      </w:pPr>
    </w:p>
    <w:p w:rsidR="00267B6C" w:rsidRPr="00F04E60" w:rsidRDefault="00267B6C"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2B2788" w:rsidRDefault="002B2788" w:rsidP="0056339C">
      <w:pPr>
        <w:spacing w:line="240" w:lineRule="auto"/>
        <w:rPr>
          <w:rFonts w:ascii="Arial" w:hAnsi="Arial" w:cs="Arial"/>
          <w:b/>
          <w:color w:val="943634" w:themeColor="accent2" w:themeShade="BF"/>
          <w:sz w:val="24"/>
          <w:szCs w:val="24"/>
        </w:rPr>
      </w:pPr>
    </w:p>
    <w:p w:rsidR="000C0B1C" w:rsidRDefault="000C0B1C" w:rsidP="0056339C">
      <w:pPr>
        <w:spacing w:line="240" w:lineRule="auto"/>
        <w:rPr>
          <w:rFonts w:ascii="Arial" w:hAnsi="Arial" w:cs="Arial"/>
          <w:sz w:val="24"/>
          <w:szCs w:val="24"/>
        </w:rPr>
      </w:pPr>
    </w:p>
    <w:tbl>
      <w:tblPr>
        <w:tblW w:w="9640" w:type="dxa"/>
        <w:tblInd w:w="-274" w:type="dxa"/>
        <w:tblBorders>
          <w:top w:val="single" w:sz="8" w:space="0" w:color="737373"/>
          <w:left w:val="single" w:sz="8" w:space="0" w:color="737373"/>
          <w:bottom w:val="single" w:sz="8" w:space="0" w:color="737373"/>
          <w:right w:val="single" w:sz="8" w:space="0" w:color="737373"/>
          <w:insideH w:val="single" w:sz="8" w:space="0" w:color="737373"/>
          <w:insideV w:val="single" w:sz="8" w:space="0" w:color="737373"/>
        </w:tblBorders>
        <w:tblLayout w:type="fixed"/>
        <w:tblCellMar>
          <w:left w:w="0" w:type="dxa"/>
          <w:right w:w="0" w:type="dxa"/>
        </w:tblCellMar>
        <w:tblLook w:val="01E0"/>
      </w:tblPr>
      <w:tblGrid>
        <w:gridCol w:w="7655"/>
        <w:gridCol w:w="993"/>
        <w:gridCol w:w="992"/>
      </w:tblGrid>
      <w:tr w:rsidR="00613780" w:rsidRPr="00452621" w:rsidTr="00613780">
        <w:trPr>
          <w:trHeight w:hRule="exact" w:val="524"/>
        </w:trPr>
        <w:tc>
          <w:tcPr>
            <w:tcW w:w="7655" w:type="dxa"/>
            <w:vAlign w:val="bottom"/>
          </w:tcPr>
          <w:p w:rsidR="00613780" w:rsidRPr="00452621" w:rsidRDefault="00613780" w:rsidP="00613780">
            <w:pPr>
              <w:spacing w:before="59" w:after="0" w:line="240" w:lineRule="auto"/>
              <w:ind w:left="65" w:right="-20"/>
              <w:rPr>
                <w:rFonts w:ascii="Arial" w:hAnsi="Arial" w:cs="Arial"/>
                <w:b/>
                <w:bCs/>
                <w:color w:val="339966"/>
                <w:sz w:val="24"/>
                <w:szCs w:val="24"/>
              </w:rPr>
            </w:pPr>
            <w:r w:rsidRPr="00452621">
              <w:rPr>
                <w:rFonts w:ascii="Arial" w:hAnsi="Arial" w:cs="Arial"/>
                <w:b/>
                <w:bCs/>
                <w:color w:val="339966"/>
                <w:sz w:val="24"/>
                <w:szCs w:val="24"/>
              </w:rPr>
              <w:lastRenderedPageBreak/>
              <w:t>Question 1 – Key Matters document</w:t>
            </w:r>
          </w:p>
        </w:tc>
        <w:tc>
          <w:tcPr>
            <w:tcW w:w="1985" w:type="dxa"/>
            <w:gridSpan w:val="2"/>
            <w:vAlign w:val="bottom"/>
          </w:tcPr>
          <w:p w:rsidR="00613780" w:rsidRPr="00452621" w:rsidRDefault="00613780" w:rsidP="00613780">
            <w:pPr>
              <w:spacing w:before="59" w:after="0" w:line="240" w:lineRule="auto"/>
              <w:ind w:left="20" w:right="-20"/>
              <w:jc w:val="center"/>
              <w:rPr>
                <w:rFonts w:ascii="Arial" w:hAnsi="Arial" w:cs="Arial"/>
                <w:b/>
                <w:bCs/>
                <w:color w:val="339966"/>
                <w:sz w:val="24"/>
                <w:szCs w:val="24"/>
              </w:rPr>
            </w:pPr>
            <w:r w:rsidRPr="00452621">
              <w:rPr>
                <w:rFonts w:ascii="Arial" w:hAnsi="Arial" w:cs="Arial"/>
                <w:b/>
                <w:bCs/>
                <w:color w:val="339966"/>
                <w:sz w:val="24"/>
                <w:szCs w:val="24"/>
              </w:rPr>
              <w:t>Please tick</w:t>
            </w:r>
          </w:p>
        </w:tc>
      </w:tr>
      <w:tr w:rsidR="00613780" w:rsidRPr="00452621" w:rsidTr="00613780">
        <w:trPr>
          <w:trHeight w:hRule="exact" w:val="768"/>
        </w:trPr>
        <w:tc>
          <w:tcPr>
            <w:tcW w:w="7655" w:type="dxa"/>
          </w:tcPr>
          <w:p w:rsidR="00613780" w:rsidRPr="00452621" w:rsidRDefault="00613780" w:rsidP="00613780">
            <w:pPr>
              <w:spacing w:before="48" w:after="0" w:line="240" w:lineRule="auto"/>
              <w:ind w:left="70" w:right="-20"/>
              <w:rPr>
                <w:rFonts w:ascii="Arial" w:hAnsi="Arial" w:cs="Arial"/>
                <w:sz w:val="24"/>
                <w:szCs w:val="24"/>
              </w:rPr>
            </w:pPr>
            <w:r w:rsidRPr="00452621">
              <w:rPr>
                <w:rFonts w:ascii="Arial" w:hAnsi="Arial" w:cs="Arial"/>
                <w:sz w:val="24"/>
                <w:szCs w:val="24"/>
              </w:rPr>
              <w:t>Is the ‘Key Matters’ document clearly laid out and easy to understand?</w:t>
            </w:r>
          </w:p>
        </w:tc>
        <w:tc>
          <w:tcPr>
            <w:tcW w:w="993" w:type="dxa"/>
          </w:tcPr>
          <w:p w:rsidR="00613780" w:rsidRDefault="00613780" w:rsidP="00613780">
            <w:pPr>
              <w:spacing w:before="48" w:after="0" w:line="240" w:lineRule="auto"/>
              <w:ind w:left="20" w:right="-20"/>
              <w:rPr>
                <w:rFonts w:ascii="Arial" w:hAnsi="Arial" w:cs="Arial"/>
                <w:sz w:val="24"/>
                <w:szCs w:val="24"/>
              </w:rPr>
            </w:pPr>
            <w:r w:rsidRPr="00452621">
              <w:rPr>
                <w:rFonts w:ascii="Arial" w:hAnsi="Arial" w:cs="Arial"/>
                <w:sz w:val="24"/>
                <w:szCs w:val="24"/>
              </w:rPr>
              <w:t>Yes</w:t>
            </w:r>
          </w:p>
          <w:p w:rsidR="00613780" w:rsidRPr="00452621" w:rsidRDefault="00613780" w:rsidP="00613780">
            <w:pPr>
              <w:spacing w:before="48" w:after="0" w:line="240" w:lineRule="auto"/>
              <w:ind w:left="20" w:right="-20"/>
              <w:rPr>
                <w:rFonts w:ascii="Arial" w:hAnsi="Arial" w:cs="Arial"/>
                <w:sz w:val="24"/>
                <w:szCs w:val="24"/>
              </w:rPr>
            </w:pPr>
            <w:r>
              <w:rPr>
                <w:rFonts w:ascii="Arial" w:hAnsi="Arial" w:cs="Arial"/>
                <w:sz w:val="24"/>
                <w:szCs w:val="24"/>
              </w:rPr>
              <w:sym w:font="Wingdings" w:char="F0FC"/>
            </w:r>
          </w:p>
        </w:tc>
        <w:tc>
          <w:tcPr>
            <w:tcW w:w="992" w:type="dxa"/>
          </w:tcPr>
          <w:p w:rsidR="00613780" w:rsidRPr="00452621" w:rsidRDefault="00613780" w:rsidP="00613780">
            <w:pPr>
              <w:spacing w:before="48" w:after="0" w:line="240" w:lineRule="auto"/>
              <w:ind w:left="20" w:right="-20"/>
              <w:rPr>
                <w:rFonts w:ascii="Arial" w:hAnsi="Arial" w:cs="Arial"/>
                <w:sz w:val="24"/>
                <w:szCs w:val="24"/>
              </w:rPr>
            </w:pPr>
            <w:r w:rsidRPr="00452621">
              <w:rPr>
                <w:rFonts w:ascii="Arial" w:hAnsi="Arial" w:cs="Arial"/>
                <w:sz w:val="24"/>
                <w:szCs w:val="24"/>
              </w:rPr>
              <w:t>No</w:t>
            </w:r>
          </w:p>
        </w:tc>
      </w:tr>
    </w:tbl>
    <w:p w:rsidR="0041375A" w:rsidRDefault="0041375A" w:rsidP="0056339C">
      <w:pPr>
        <w:spacing w:line="240" w:lineRule="auto"/>
        <w:rPr>
          <w:rFonts w:ascii="Arial" w:hAnsi="Arial" w:cs="Arial"/>
          <w:sz w:val="24"/>
          <w:szCs w:val="24"/>
        </w:rPr>
      </w:pPr>
    </w:p>
    <w:p w:rsidR="00613780" w:rsidRPr="0041375A" w:rsidRDefault="008F636B" w:rsidP="0056339C">
      <w:pPr>
        <w:spacing w:line="240" w:lineRule="auto"/>
        <w:rPr>
          <w:rFonts w:ascii="Arial" w:hAnsi="Arial" w:cs="Arial"/>
          <w:sz w:val="24"/>
          <w:szCs w:val="24"/>
        </w:rPr>
      </w:pPr>
      <w:r w:rsidRPr="0041375A">
        <w:rPr>
          <w:rFonts w:ascii="Arial" w:hAnsi="Arial" w:cs="Arial"/>
          <w:sz w:val="24"/>
          <w:szCs w:val="24"/>
        </w:rPr>
        <w:t>However we would like to take the opportunity to draw your attention to the following:</w:t>
      </w:r>
    </w:p>
    <w:p w:rsidR="008F636B" w:rsidRPr="0041375A" w:rsidRDefault="008F636B" w:rsidP="008F636B">
      <w:pPr>
        <w:pStyle w:val="NoSpacing"/>
        <w:rPr>
          <w:rFonts w:ascii="Arial" w:hAnsi="Arial" w:cs="Arial"/>
          <w:sz w:val="24"/>
          <w:szCs w:val="24"/>
        </w:rPr>
      </w:pPr>
      <w:r w:rsidRPr="0041375A">
        <w:rPr>
          <w:rFonts w:ascii="Arial" w:hAnsi="Arial" w:cs="Arial"/>
          <w:sz w:val="24"/>
          <w:szCs w:val="24"/>
        </w:rPr>
        <w:t xml:space="preserve">While Key Matters (Annex 1 of the document bundle supplied for consultation) is an improvement to how many tenancy agreements are currently issued and Tai Pawb welcomes this improvement there are a few concerns we have with the current approach and </w:t>
      </w:r>
      <w:r w:rsidR="003B2A52">
        <w:rPr>
          <w:rFonts w:ascii="Arial" w:hAnsi="Arial" w:cs="Arial"/>
          <w:sz w:val="24"/>
          <w:szCs w:val="24"/>
        </w:rPr>
        <w:t xml:space="preserve">we </w:t>
      </w:r>
      <w:r w:rsidRPr="0041375A">
        <w:rPr>
          <w:rFonts w:ascii="Arial" w:hAnsi="Arial" w:cs="Arial"/>
          <w:sz w:val="24"/>
          <w:szCs w:val="24"/>
        </w:rPr>
        <w:t>feel that it could be improved in the following way</w:t>
      </w:r>
      <w:r w:rsidR="0041375A">
        <w:rPr>
          <w:rFonts w:ascii="Arial" w:hAnsi="Arial" w:cs="Arial"/>
          <w:sz w:val="24"/>
          <w:szCs w:val="24"/>
        </w:rPr>
        <w:t>s</w:t>
      </w:r>
      <w:r w:rsidRPr="0041375A">
        <w:rPr>
          <w:rFonts w:ascii="Arial" w:hAnsi="Arial" w:cs="Arial"/>
          <w:sz w:val="24"/>
          <w:szCs w:val="24"/>
        </w:rPr>
        <w:t>;</w:t>
      </w:r>
    </w:p>
    <w:p w:rsidR="008F636B" w:rsidRPr="0041375A" w:rsidRDefault="00F32B81" w:rsidP="008F636B">
      <w:pPr>
        <w:pStyle w:val="NoSpacing"/>
        <w:numPr>
          <w:ilvl w:val="0"/>
          <w:numId w:val="39"/>
        </w:numPr>
        <w:rPr>
          <w:rFonts w:ascii="Arial" w:hAnsi="Arial" w:cs="Arial"/>
          <w:sz w:val="24"/>
          <w:szCs w:val="24"/>
        </w:rPr>
      </w:pPr>
      <w:r>
        <w:rPr>
          <w:rFonts w:ascii="Arial" w:hAnsi="Arial" w:cs="Arial"/>
          <w:b/>
          <w:sz w:val="24"/>
          <w:szCs w:val="24"/>
        </w:rPr>
        <w:t xml:space="preserve">Costs - </w:t>
      </w:r>
      <w:r w:rsidR="008F636B" w:rsidRPr="0041375A">
        <w:rPr>
          <w:rFonts w:ascii="Arial" w:hAnsi="Arial" w:cs="Arial"/>
          <w:sz w:val="24"/>
          <w:szCs w:val="24"/>
        </w:rPr>
        <w:t xml:space="preserve">It is currently unclear what proportion of the rent to be charged is accommodation cost and what is additional costs such as service charges, utilities and so forth.  We feel that it would be useful to have a global amount and then this broken down further for the sake of transparency.  This approach will help ensure tenants and landlords understand their responsibilities in relation to additional / non- accommodation costs.  Furthermore providing a breakdown could potentially help with housing benefits claims and also for the tenant to know where some service charges are optional.  Optional service charges may include such things as garden maintenance where the tenant agrees to opt out and take over responsibility or similarly for routine maintenance of adaptations.  </w:t>
      </w:r>
    </w:p>
    <w:p w:rsidR="008F636B" w:rsidRPr="0041375A" w:rsidRDefault="008F636B" w:rsidP="008F636B">
      <w:pPr>
        <w:pStyle w:val="NoSpacing"/>
        <w:numPr>
          <w:ilvl w:val="0"/>
          <w:numId w:val="39"/>
        </w:numPr>
        <w:rPr>
          <w:rFonts w:ascii="Arial" w:hAnsi="Arial" w:cs="Arial"/>
          <w:sz w:val="24"/>
          <w:szCs w:val="24"/>
        </w:rPr>
      </w:pPr>
      <w:r w:rsidRPr="0041375A">
        <w:rPr>
          <w:rFonts w:ascii="Arial" w:hAnsi="Arial" w:cs="Arial"/>
          <w:b/>
          <w:sz w:val="24"/>
          <w:szCs w:val="24"/>
        </w:rPr>
        <w:t xml:space="preserve">Additional Terms – </w:t>
      </w:r>
      <w:r w:rsidRPr="0041375A">
        <w:rPr>
          <w:rFonts w:ascii="Arial" w:hAnsi="Arial" w:cs="Arial"/>
          <w:sz w:val="24"/>
          <w:szCs w:val="24"/>
        </w:rPr>
        <w:t>whilst it is vital to have these listed on the key matters sheet we would like clear guidance and support produced</w:t>
      </w:r>
      <w:r w:rsidR="003B2A52">
        <w:rPr>
          <w:rFonts w:ascii="Arial" w:hAnsi="Arial" w:cs="Arial"/>
          <w:sz w:val="24"/>
          <w:szCs w:val="24"/>
        </w:rPr>
        <w:t>.  It may be beneficial to produce some of the more common expected changes to terms to</w:t>
      </w:r>
      <w:r w:rsidRPr="0041375A">
        <w:rPr>
          <w:rFonts w:ascii="Arial" w:hAnsi="Arial" w:cs="Arial"/>
          <w:sz w:val="24"/>
          <w:szCs w:val="24"/>
        </w:rPr>
        <w:t xml:space="preserve"> be provided in an easy to understand format</w:t>
      </w:r>
      <w:r w:rsidR="003B2A52">
        <w:rPr>
          <w:rFonts w:ascii="Arial" w:hAnsi="Arial" w:cs="Arial"/>
          <w:sz w:val="24"/>
          <w:szCs w:val="24"/>
        </w:rPr>
        <w:t xml:space="preserve"> which landlords can use when amending the Model Contract</w:t>
      </w:r>
      <w:r w:rsidRPr="0041375A">
        <w:rPr>
          <w:rFonts w:ascii="Arial" w:hAnsi="Arial" w:cs="Arial"/>
          <w:sz w:val="24"/>
          <w:szCs w:val="24"/>
        </w:rPr>
        <w:t>.  We have a number of concerns on how additional terms can be included in an appropriate way when the agreements are produced in alternative formats (including easy read, audio, visual and community languages).  We will comment further on this later in our response.</w:t>
      </w:r>
    </w:p>
    <w:p w:rsidR="008F636B" w:rsidRPr="0041375A" w:rsidRDefault="008F636B" w:rsidP="008F636B">
      <w:pPr>
        <w:pStyle w:val="NoSpacing"/>
        <w:numPr>
          <w:ilvl w:val="0"/>
          <w:numId w:val="39"/>
        </w:numPr>
        <w:rPr>
          <w:rFonts w:ascii="Arial" w:hAnsi="Arial" w:cs="Arial"/>
          <w:sz w:val="24"/>
          <w:szCs w:val="24"/>
        </w:rPr>
      </w:pPr>
      <w:r w:rsidRPr="0041375A">
        <w:rPr>
          <w:rFonts w:ascii="Arial" w:hAnsi="Arial" w:cs="Arial"/>
          <w:b/>
          <w:sz w:val="24"/>
          <w:szCs w:val="24"/>
        </w:rPr>
        <w:t>Terminology –</w:t>
      </w:r>
      <w:r w:rsidRPr="0041375A">
        <w:rPr>
          <w:rFonts w:ascii="Arial" w:hAnsi="Arial" w:cs="Arial"/>
          <w:sz w:val="24"/>
          <w:szCs w:val="24"/>
        </w:rPr>
        <w:t xml:space="preserve"> at times terminology is complex such as ‘Renting Homes Periodic Standard Model Contract’</w:t>
      </w:r>
    </w:p>
    <w:p w:rsidR="008F636B" w:rsidRPr="0041375A" w:rsidRDefault="008F636B" w:rsidP="008F636B">
      <w:pPr>
        <w:pStyle w:val="NoSpacing"/>
        <w:numPr>
          <w:ilvl w:val="0"/>
          <w:numId w:val="39"/>
        </w:numPr>
        <w:rPr>
          <w:rFonts w:ascii="Arial" w:hAnsi="Arial" w:cs="Arial"/>
          <w:sz w:val="24"/>
          <w:szCs w:val="24"/>
        </w:rPr>
      </w:pPr>
      <w:r w:rsidRPr="0041375A">
        <w:rPr>
          <w:rFonts w:ascii="Arial" w:hAnsi="Arial" w:cs="Arial"/>
          <w:b/>
          <w:sz w:val="24"/>
          <w:szCs w:val="24"/>
        </w:rPr>
        <w:t>Paper Copies –</w:t>
      </w:r>
      <w:r w:rsidRPr="0041375A">
        <w:rPr>
          <w:rFonts w:ascii="Arial" w:hAnsi="Arial" w:cs="Arial"/>
          <w:sz w:val="24"/>
          <w:szCs w:val="24"/>
        </w:rPr>
        <w:t xml:space="preserve"> we have some concern that there is no safety measure in place to ensure it is the tenants decision to have an electronic version instead of the paper version.  We would like to see included on this sheet a copy of the </w:t>
      </w:r>
      <w:r w:rsidR="003B2A52">
        <w:rPr>
          <w:rFonts w:ascii="Arial" w:hAnsi="Arial" w:cs="Arial"/>
          <w:sz w:val="24"/>
          <w:szCs w:val="24"/>
        </w:rPr>
        <w:t xml:space="preserve">email </w:t>
      </w:r>
      <w:r w:rsidRPr="0041375A">
        <w:rPr>
          <w:rFonts w:ascii="Arial" w:hAnsi="Arial" w:cs="Arial"/>
          <w:sz w:val="24"/>
          <w:szCs w:val="24"/>
        </w:rPr>
        <w:t>address where the Model Periodic Standard Contract has been sent and a clear indication that the tenant has made this request.  We would also like to see the standard option for all tenants to be provided with an electronic and paper version with the ability to opt out of only the electronic version.  We feel that providing a paper version is extremely important as electronic storage has been proven recently to be insecure.  Where model contracts have been provided in alternative formats this should be noted also.</w:t>
      </w:r>
    </w:p>
    <w:p w:rsidR="008F636B" w:rsidRDefault="008F636B" w:rsidP="008F636B">
      <w:pPr>
        <w:pStyle w:val="NoSpacing"/>
        <w:numPr>
          <w:ilvl w:val="0"/>
          <w:numId w:val="39"/>
        </w:numPr>
        <w:rPr>
          <w:rFonts w:ascii="Arial" w:hAnsi="Arial" w:cs="Arial"/>
          <w:sz w:val="24"/>
          <w:szCs w:val="24"/>
        </w:rPr>
      </w:pPr>
      <w:r w:rsidRPr="0041375A">
        <w:rPr>
          <w:rFonts w:ascii="Arial" w:hAnsi="Arial" w:cs="Arial"/>
          <w:b/>
          <w:sz w:val="24"/>
          <w:szCs w:val="24"/>
        </w:rPr>
        <w:t>Signatures –</w:t>
      </w:r>
      <w:r w:rsidRPr="0041375A">
        <w:rPr>
          <w:rFonts w:ascii="Arial" w:hAnsi="Arial" w:cs="Arial"/>
          <w:sz w:val="24"/>
          <w:szCs w:val="24"/>
        </w:rPr>
        <w:t xml:space="preserve"> we would like to seek clarity if electronic signatures will be permissible, and how authenticity if used will be ensured?   This is particularly important for those who are unable to sign and print their own name by hand.  </w:t>
      </w:r>
    </w:p>
    <w:p w:rsidR="003B2A52" w:rsidRDefault="003B2A52" w:rsidP="008F636B">
      <w:pPr>
        <w:pStyle w:val="NoSpacing"/>
        <w:numPr>
          <w:ilvl w:val="0"/>
          <w:numId w:val="39"/>
        </w:numPr>
        <w:rPr>
          <w:rFonts w:ascii="Arial" w:hAnsi="Arial" w:cs="Arial"/>
          <w:sz w:val="24"/>
          <w:szCs w:val="24"/>
        </w:rPr>
      </w:pPr>
      <w:r>
        <w:rPr>
          <w:rFonts w:ascii="Arial" w:hAnsi="Arial" w:cs="Arial"/>
          <w:b/>
          <w:sz w:val="24"/>
          <w:szCs w:val="24"/>
        </w:rPr>
        <w:t xml:space="preserve">Premises – </w:t>
      </w:r>
      <w:r>
        <w:rPr>
          <w:rFonts w:ascii="Arial" w:hAnsi="Arial" w:cs="Arial"/>
          <w:sz w:val="24"/>
          <w:szCs w:val="24"/>
        </w:rPr>
        <w:t>this term may</w:t>
      </w:r>
      <w:r w:rsidR="00D3541B">
        <w:rPr>
          <w:rFonts w:ascii="Arial" w:hAnsi="Arial" w:cs="Arial"/>
          <w:sz w:val="24"/>
          <w:szCs w:val="24"/>
        </w:rPr>
        <w:t xml:space="preserve"> </w:t>
      </w:r>
      <w:r>
        <w:rPr>
          <w:rFonts w:ascii="Arial" w:hAnsi="Arial" w:cs="Arial"/>
          <w:sz w:val="24"/>
          <w:szCs w:val="24"/>
        </w:rPr>
        <w:t>be misleading where only a room is being let.</w:t>
      </w:r>
    </w:p>
    <w:p w:rsidR="0041375A" w:rsidRDefault="0041375A" w:rsidP="0041375A">
      <w:pPr>
        <w:pStyle w:val="NoSpacing"/>
        <w:ind w:left="720"/>
        <w:rPr>
          <w:rFonts w:ascii="Arial" w:hAnsi="Arial" w:cs="Arial"/>
          <w:b/>
          <w:sz w:val="24"/>
          <w:szCs w:val="24"/>
        </w:rPr>
      </w:pPr>
    </w:p>
    <w:p w:rsidR="0041375A" w:rsidRDefault="0041375A" w:rsidP="0041375A">
      <w:pPr>
        <w:pStyle w:val="NoSpacing"/>
        <w:ind w:left="720"/>
        <w:rPr>
          <w:rFonts w:ascii="Arial" w:hAnsi="Arial" w:cs="Arial"/>
          <w:b/>
          <w:sz w:val="24"/>
          <w:szCs w:val="24"/>
        </w:rPr>
      </w:pPr>
    </w:p>
    <w:p w:rsidR="0041375A" w:rsidRDefault="0041375A" w:rsidP="0041375A">
      <w:pPr>
        <w:pStyle w:val="NoSpacing"/>
        <w:ind w:left="720"/>
        <w:rPr>
          <w:rFonts w:ascii="Arial" w:hAnsi="Arial" w:cs="Arial"/>
          <w:b/>
          <w:sz w:val="24"/>
          <w:szCs w:val="24"/>
        </w:rPr>
      </w:pPr>
    </w:p>
    <w:p w:rsidR="0041375A" w:rsidRPr="0041375A" w:rsidRDefault="0041375A" w:rsidP="0041375A">
      <w:pPr>
        <w:pStyle w:val="NoSpacing"/>
        <w:ind w:left="720"/>
        <w:rPr>
          <w:rFonts w:ascii="Arial" w:hAnsi="Arial" w:cs="Arial"/>
          <w:sz w:val="24"/>
          <w:szCs w:val="24"/>
        </w:rPr>
      </w:pPr>
    </w:p>
    <w:tbl>
      <w:tblPr>
        <w:tblW w:w="9640" w:type="dxa"/>
        <w:tblInd w:w="-274" w:type="dxa"/>
        <w:tblBorders>
          <w:top w:val="single" w:sz="8" w:space="0" w:color="737373"/>
          <w:left w:val="single" w:sz="8" w:space="0" w:color="737373"/>
          <w:bottom w:val="single" w:sz="8" w:space="0" w:color="737373"/>
          <w:right w:val="single" w:sz="8" w:space="0" w:color="737373"/>
          <w:insideH w:val="single" w:sz="8" w:space="0" w:color="737373"/>
          <w:insideV w:val="single" w:sz="8" w:space="0" w:color="737373"/>
        </w:tblBorders>
        <w:tblLayout w:type="fixed"/>
        <w:tblCellMar>
          <w:left w:w="0" w:type="dxa"/>
          <w:right w:w="0" w:type="dxa"/>
        </w:tblCellMar>
        <w:tblLook w:val="01E0"/>
      </w:tblPr>
      <w:tblGrid>
        <w:gridCol w:w="7655"/>
        <w:gridCol w:w="1017"/>
        <w:gridCol w:w="968"/>
      </w:tblGrid>
      <w:tr w:rsidR="008F636B" w:rsidRPr="00452621" w:rsidTr="008F636B">
        <w:trPr>
          <w:trHeight w:hRule="exact" w:val="524"/>
        </w:trPr>
        <w:tc>
          <w:tcPr>
            <w:tcW w:w="7655" w:type="dxa"/>
            <w:vAlign w:val="bottom"/>
          </w:tcPr>
          <w:p w:rsidR="008F636B" w:rsidRPr="00452621" w:rsidRDefault="008F636B" w:rsidP="008F636B">
            <w:pPr>
              <w:spacing w:before="59" w:after="0" w:line="240" w:lineRule="auto"/>
              <w:ind w:left="65" w:right="-20"/>
              <w:rPr>
                <w:rFonts w:ascii="Arial" w:hAnsi="Arial" w:cs="Arial"/>
                <w:b/>
                <w:bCs/>
                <w:color w:val="339966"/>
                <w:sz w:val="24"/>
                <w:szCs w:val="24"/>
              </w:rPr>
            </w:pPr>
            <w:r w:rsidRPr="00452621">
              <w:rPr>
                <w:rFonts w:ascii="Arial" w:hAnsi="Arial" w:cs="Arial"/>
                <w:b/>
                <w:bCs/>
                <w:color w:val="339966"/>
                <w:sz w:val="24"/>
                <w:szCs w:val="24"/>
              </w:rPr>
              <w:t>Question 2 – Electronic contracts</w:t>
            </w:r>
          </w:p>
        </w:tc>
        <w:tc>
          <w:tcPr>
            <w:tcW w:w="1985" w:type="dxa"/>
            <w:gridSpan w:val="2"/>
            <w:vAlign w:val="bottom"/>
          </w:tcPr>
          <w:p w:rsidR="008F636B" w:rsidRPr="00452621" w:rsidRDefault="008F636B" w:rsidP="008F636B">
            <w:pPr>
              <w:spacing w:before="59" w:after="0" w:line="240" w:lineRule="auto"/>
              <w:ind w:left="20" w:right="-20"/>
              <w:jc w:val="center"/>
              <w:rPr>
                <w:rFonts w:ascii="Arial" w:hAnsi="Arial" w:cs="Arial"/>
                <w:b/>
                <w:bCs/>
                <w:color w:val="339966"/>
                <w:sz w:val="24"/>
                <w:szCs w:val="24"/>
              </w:rPr>
            </w:pPr>
            <w:r w:rsidRPr="00452621">
              <w:rPr>
                <w:rFonts w:ascii="Arial" w:hAnsi="Arial" w:cs="Arial"/>
                <w:b/>
                <w:bCs/>
                <w:color w:val="339966"/>
                <w:sz w:val="24"/>
                <w:szCs w:val="24"/>
              </w:rPr>
              <w:t>Please tick</w:t>
            </w:r>
          </w:p>
        </w:tc>
      </w:tr>
      <w:tr w:rsidR="008F636B" w:rsidRPr="00452621" w:rsidTr="008F636B">
        <w:trPr>
          <w:trHeight w:hRule="exact" w:val="876"/>
        </w:trPr>
        <w:tc>
          <w:tcPr>
            <w:tcW w:w="7655" w:type="dxa"/>
          </w:tcPr>
          <w:p w:rsidR="008F636B" w:rsidRPr="00452621" w:rsidRDefault="008F636B" w:rsidP="008F636B">
            <w:pPr>
              <w:spacing w:before="60" w:after="0" w:line="240" w:lineRule="auto"/>
              <w:ind w:left="84" w:right="-20"/>
              <w:rPr>
                <w:rFonts w:ascii="Arial" w:hAnsi="Arial" w:cs="Arial"/>
                <w:sz w:val="24"/>
                <w:szCs w:val="24"/>
              </w:rPr>
            </w:pPr>
            <w:r w:rsidRPr="00452621">
              <w:rPr>
                <w:rFonts w:ascii="Arial" w:hAnsi="Arial" w:cs="Arial"/>
                <w:sz w:val="24"/>
                <w:szCs w:val="24"/>
              </w:rPr>
              <w:t>Subject to the tenant’s prior agreement, do you support enabling the contract and any notices required to be issued electronically?</w:t>
            </w:r>
          </w:p>
        </w:tc>
        <w:tc>
          <w:tcPr>
            <w:tcW w:w="1017" w:type="dxa"/>
          </w:tcPr>
          <w:p w:rsidR="008F636B" w:rsidRPr="00452621" w:rsidRDefault="008F636B" w:rsidP="008F636B">
            <w:pPr>
              <w:spacing w:before="48" w:after="0" w:line="240" w:lineRule="auto"/>
              <w:ind w:left="20" w:right="-20"/>
              <w:rPr>
                <w:rFonts w:ascii="Arial" w:hAnsi="Arial" w:cs="Arial"/>
                <w:sz w:val="24"/>
                <w:szCs w:val="24"/>
              </w:rPr>
            </w:pPr>
            <w:r w:rsidRPr="00452621">
              <w:rPr>
                <w:rFonts w:ascii="Arial" w:hAnsi="Arial" w:cs="Arial"/>
                <w:sz w:val="24"/>
                <w:szCs w:val="24"/>
              </w:rPr>
              <w:t>Yes</w:t>
            </w:r>
          </w:p>
        </w:tc>
        <w:tc>
          <w:tcPr>
            <w:tcW w:w="968" w:type="dxa"/>
          </w:tcPr>
          <w:p w:rsidR="008F636B" w:rsidRDefault="008F636B" w:rsidP="008F636B">
            <w:pPr>
              <w:spacing w:before="48" w:after="0" w:line="240" w:lineRule="auto"/>
              <w:ind w:left="20" w:right="-20"/>
              <w:rPr>
                <w:rFonts w:ascii="Arial" w:hAnsi="Arial" w:cs="Arial"/>
                <w:sz w:val="24"/>
                <w:szCs w:val="24"/>
              </w:rPr>
            </w:pPr>
            <w:r w:rsidRPr="00452621">
              <w:rPr>
                <w:rFonts w:ascii="Arial" w:hAnsi="Arial" w:cs="Arial"/>
                <w:sz w:val="24"/>
                <w:szCs w:val="24"/>
              </w:rPr>
              <w:t>No</w:t>
            </w:r>
          </w:p>
          <w:p w:rsidR="008F636B" w:rsidRPr="00452621" w:rsidRDefault="008F636B" w:rsidP="008F636B">
            <w:pPr>
              <w:spacing w:before="48" w:after="0" w:line="240" w:lineRule="auto"/>
              <w:ind w:left="20" w:right="-20"/>
              <w:rPr>
                <w:rFonts w:ascii="Arial" w:hAnsi="Arial" w:cs="Arial"/>
                <w:sz w:val="24"/>
                <w:szCs w:val="24"/>
              </w:rPr>
            </w:pPr>
            <w:r>
              <w:rPr>
                <w:rFonts w:ascii="Arial" w:hAnsi="Arial" w:cs="Arial"/>
                <w:sz w:val="24"/>
                <w:szCs w:val="24"/>
              </w:rPr>
              <w:sym w:font="Wingdings" w:char="F0FC"/>
            </w:r>
          </w:p>
        </w:tc>
      </w:tr>
      <w:tr w:rsidR="008F636B" w:rsidRPr="00452621" w:rsidTr="008F636B">
        <w:trPr>
          <w:trHeight w:hRule="exact" w:val="858"/>
        </w:trPr>
        <w:tc>
          <w:tcPr>
            <w:tcW w:w="9640" w:type="dxa"/>
            <w:gridSpan w:val="3"/>
          </w:tcPr>
          <w:p w:rsidR="008F636B" w:rsidRPr="00452621" w:rsidRDefault="008F636B" w:rsidP="008F636B">
            <w:pPr>
              <w:spacing w:before="59" w:after="0" w:line="240" w:lineRule="auto"/>
              <w:ind w:left="44" w:right="-20"/>
              <w:rPr>
                <w:rFonts w:ascii="Arial" w:hAnsi="Arial" w:cs="Arial"/>
                <w:b/>
                <w:bCs/>
                <w:color w:val="339966"/>
                <w:sz w:val="24"/>
                <w:szCs w:val="24"/>
              </w:rPr>
            </w:pPr>
            <w:r w:rsidRPr="00452621">
              <w:rPr>
                <w:rFonts w:ascii="Arial" w:hAnsi="Arial" w:cs="Arial"/>
                <w:sz w:val="24"/>
                <w:szCs w:val="24"/>
              </w:rPr>
              <w:t>If ‘no’, please briefly explain your answer.</w:t>
            </w:r>
          </w:p>
        </w:tc>
      </w:tr>
    </w:tbl>
    <w:p w:rsidR="008F636B" w:rsidRPr="00D831B8" w:rsidRDefault="008F636B" w:rsidP="008F636B">
      <w:pPr>
        <w:pStyle w:val="NoSpacing"/>
      </w:pPr>
    </w:p>
    <w:p w:rsidR="004E250B" w:rsidRDefault="008F636B" w:rsidP="008F636B">
      <w:pPr>
        <w:spacing w:line="240" w:lineRule="auto"/>
        <w:rPr>
          <w:rFonts w:ascii="Arial" w:hAnsi="Arial" w:cs="Arial"/>
          <w:sz w:val="24"/>
          <w:szCs w:val="24"/>
        </w:rPr>
      </w:pPr>
      <w:r>
        <w:rPr>
          <w:rFonts w:ascii="Arial" w:hAnsi="Arial" w:cs="Arial"/>
          <w:sz w:val="24"/>
          <w:szCs w:val="24"/>
        </w:rPr>
        <w:t>Whilst we are not</w:t>
      </w:r>
      <w:r w:rsidR="004E250B">
        <w:rPr>
          <w:rFonts w:ascii="Arial" w:hAnsi="Arial" w:cs="Arial"/>
          <w:sz w:val="24"/>
          <w:szCs w:val="24"/>
        </w:rPr>
        <w:t>,</w:t>
      </w:r>
      <w:r>
        <w:rPr>
          <w:rFonts w:ascii="Arial" w:hAnsi="Arial" w:cs="Arial"/>
          <w:sz w:val="24"/>
          <w:szCs w:val="24"/>
        </w:rPr>
        <w:t xml:space="preserve"> in general</w:t>
      </w:r>
      <w:r w:rsidR="004E250B">
        <w:rPr>
          <w:rFonts w:ascii="Arial" w:hAnsi="Arial" w:cs="Arial"/>
          <w:sz w:val="24"/>
          <w:szCs w:val="24"/>
        </w:rPr>
        <w:t>, in</w:t>
      </w:r>
      <w:r>
        <w:rPr>
          <w:rFonts w:ascii="Arial" w:hAnsi="Arial" w:cs="Arial"/>
          <w:sz w:val="24"/>
          <w:szCs w:val="24"/>
        </w:rPr>
        <w:t xml:space="preserve"> disagreement that electronic versions of the contract and any notifications should be made available in an electronic format </w:t>
      </w:r>
      <w:r w:rsidR="004E250B">
        <w:rPr>
          <w:rFonts w:ascii="Arial" w:hAnsi="Arial" w:cs="Arial"/>
          <w:sz w:val="24"/>
          <w:szCs w:val="24"/>
        </w:rPr>
        <w:t xml:space="preserve">there are some additional points we </w:t>
      </w:r>
      <w:r w:rsidR="001B3DC8">
        <w:rPr>
          <w:rFonts w:ascii="Arial" w:hAnsi="Arial" w:cs="Arial"/>
          <w:sz w:val="24"/>
          <w:szCs w:val="24"/>
        </w:rPr>
        <w:t>would</w:t>
      </w:r>
      <w:r w:rsidR="004E250B">
        <w:rPr>
          <w:rFonts w:ascii="Arial" w:hAnsi="Arial" w:cs="Arial"/>
          <w:sz w:val="24"/>
          <w:szCs w:val="24"/>
        </w:rPr>
        <w:t xml:space="preserve"> like to draw your attention to:</w:t>
      </w:r>
    </w:p>
    <w:p w:rsidR="004E250B" w:rsidRPr="00EF0889" w:rsidRDefault="004E250B" w:rsidP="00EF0889">
      <w:pPr>
        <w:pStyle w:val="ListParagraph"/>
        <w:numPr>
          <w:ilvl w:val="0"/>
          <w:numId w:val="41"/>
        </w:numPr>
        <w:spacing w:line="240" w:lineRule="auto"/>
        <w:rPr>
          <w:rFonts w:ascii="Arial" w:hAnsi="Arial" w:cs="Arial"/>
          <w:sz w:val="24"/>
          <w:szCs w:val="24"/>
        </w:rPr>
      </w:pPr>
      <w:r w:rsidRPr="00EF0889">
        <w:rPr>
          <w:rFonts w:ascii="Arial" w:hAnsi="Arial" w:cs="Arial"/>
          <w:sz w:val="24"/>
          <w:szCs w:val="24"/>
        </w:rPr>
        <w:t>W</w:t>
      </w:r>
      <w:r w:rsidR="008F636B" w:rsidRPr="00EF0889">
        <w:rPr>
          <w:rFonts w:ascii="Arial" w:hAnsi="Arial" w:cs="Arial"/>
          <w:sz w:val="24"/>
          <w:szCs w:val="24"/>
        </w:rPr>
        <w:t xml:space="preserve">e believe </w:t>
      </w:r>
      <w:r w:rsidRPr="00EF0889">
        <w:rPr>
          <w:rFonts w:ascii="Arial" w:hAnsi="Arial" w:cs="Arial"/>
          <w:sz w:val="24"/>
          <w:szCs w:val="24"/>
        </w:rPr>
        <w:t>electronic copies</w:t>
      </w:r>
      <w:r w:rsidR="008F636B" w:rsidRPr="00EF0889">
        <w:rPr>
          <w:rFonts w:ascii="Arial" w:hAnsi="Arial" w:cs="Arial"/>
          <w:sz w:val="24"/>
          <w:szCs w:val="24"/>
        </w:rPr>
        <w:t xml:space="preserve"> should be in addition to the paper copy.  </w:t>
      </w:r>
    </w:p>
    <w:p w:rsidR="004E250B" w:rsidRPr="00EF0889" w:rsidRDefault="008F636B" w:rsidP="00EF0889">
      <w:pPr>
        <w:pStyle w:val="ListParagraph"/>
        <w:numPr>
          <w:ilvl w:val="0"/>
          <w:numId w:val="41"/>
        </w:numPr>
        <w:spacing w:line="240" w:lineRule="auto"/>
        <w:rPr>
          <w:rFonts w:ascii="Arial" w:hAnsi="Arial" w:cs="Arial"/>
          <w:sz w:val="24"/>
          <w:szCs w:val="24"/>
        </w:rPr>
      </w:pPr>
      <w:r w:rsidRPr="00EF0889">
        <w:rPr>
          <w:rFonts w:ascii="Arial" w:hAnsi="Arial" w:cs="Arial"/>
          <w:sz w:val="24"/>
          <w:szCs w:val="24"/>
        </w:rPr>
        <w:t xml:space="preserve">It is not clear </w:t>
      </w:r>
      <w:r w:rsidR="00E460F8" w:rsidRPr="00EF0889">
        <w:rPr>
          <w:rFonts w:ascii="Arial" w:hAnsi="Arial" w:cs="Arial"/>
          <w:sz w:val="24"/>
          <w:szCs w:val="24"/>
        </w:rPr>
        <w:t>if there is expectation that</w:t>
      </w:r>
      <w:r w:rsidRPr="00EF0889">
        <w:rPr>
          <w:rFonts w:ascii="Arial" w:hAnsi="Arial" w:cs="Arial"/>
          <w:sz w:val="24"/>
          <w:szCs w:val="24"/>
        </w:rPr>
        <w:t xml:space="preserve"> electronic versions </w:t>
      </w:r>
      <w:r w:rsidR="00E460F8" w:rsidRPr="00EF0889">
        <w:rPr>
          <w:rFonts w:ascii="Arial" w:hAnsi="Arial" w:cs="Arial"/>
          <w:sz w:val="24"/>
          <w:szCs w:val="24"/>
        </w:rPr>
        <w:t xml:space="preserve">will be in the format requested by the tenant (easy read, alternative language and so forth). </w:t>
      </w:r>
    </w:p>
    <w:p w:rsidR="004F1338" w:rsidRPr="00EF0889" w:rsidRDefault="00E460F8" w:rsidP="00EF0889">
      <w:pPr>
        <w:pStyle w:val="ListParagraph"/>
        <w:numPr>
          <w:ilvl w:val="0"/>
          <w:numId w:val="41"/>
        </w:numPr>
        <w:spacing w:line="240" w:lineRule="auto"/>
        <w:rPr>
          <w:rFonts w:ascii="Arial" w:hAnsi="Arial" w:cs="Arial"/>
          <w:sz w:val="24"/>
          <w:szCs w:val="24"/>
        </w:rPr>
      </w:pPr>
      <w:r w:rsidRPr="00EF0889">
        <w:rPr>
          <w:rFonts w:ascii="Arial" w:hAnsi="Arial" w:cs="Arial"/>
          <w:sz w:val="24"/>
          <w:szCs w:val="24"/>
        </w:rPr>
        <w:t>We have concerns that utilising an electronic only format has the potential to disadvantage tenants if they found themselves unable to access the ele</w:t>
      </w:r>
      <w:r w:rsidR="001B3DC8">
        <w:rPr>
          <w:rFonts w:ascii="Arial" w:hAnsi="Arial" w:cs="Arial"/>
          <w:sz w:val="24"/>
          <w:szCs w:val="24"/>
        </w:rPr>
        <w:t>ctronic format for any reason.  G</w:t>
      </w:r>
      <w:r w:rsidRPr="00EF0889">
        <w:rPr>
          <w:rFonts w:ascii="Arial" w:hAnsi="Arial" w:cs="Arial"/>
          <w:sz w:val="24"/>
          <w:szCs w:val="24"/>
        </w:rPr>
        <w:t>iven the recent news reports on the insecurity of electronic storage such as icloud we feel that electronic versions should be offered as an additional</w:t>
      </w:r>
      <w:r w:rsidR="001B3DC8">
        <w:rPr>
          <w:rFonts w:ascii="Arial" w:hAnsi="Arial" w:cs="Arial"/>
          <w:sz w:val="24"/>
          <w:szCs w:val="24"/>
        </w:rPr>
        <w:t xml:space="preserve"> only</w:t>
      </w:r>
      <w:r w:rsidRPr="00EF0889">
        <w:rPr>
          <w:rFonts w:ascii="Arial" w:hAnsi="Arial" w:cs="Arial"/>
          <w:sz w:val="24"/>
          <w:szCs w:val="24"/>
        </w:rPr>
        <w:t xml:space="preserve">.   </w:t>
      </w:r>
    </w:p>
    <w:p w:rsidR="00CA0708" w:rsidRPr="00EF0889" w:rsidRDefault="004F1338" w:rsidP="00EF0889">
      <w:pPr>
        <w:pStyle w:val="ListParagraph"/>
        <w:numPr>
          <w:ilvl w:val="0"/>
          <w:numId w:val="41"/>
        </w:numPr>
        <w:spacing w:line="240" w:lineRule="auto"/>
        <w:rPr>
          <w:rFonts w:ascii="Arial" w:hAnsi="Arial" w:cs="Arial"/>
          <w:sz w:val="24"/>
          <w:szCs w:val="24"/>
        </w:rPr>
      </w:pPr>
      <w:r w:rsidRPr="00EF0889">
        <w:rPr>
          <w:rFonts w:ascii="Arial" w:hAnsi="Arial" w:cs="Arial"/>
          <w:sz w:val="24"/>
          <w:szCs w:val="24"/>
        </w:rPr>
        <w:t xml:space="preserve">As this proposal includes using electronic versions for notifications we strongly urge that </w:t>
      </w:r>
      <w:r w:rsidR="00CA0708" w:rsidRPr="00EF0889">
        <w:rPr>
          <w:rFonts w:ascii="Arial" w:hAnsi="Arial" w:cs="Arial"/>
          <w:sz w:val="24"/>
          <w:szCs w:val="24"/>
        </w:rPr>
        <w:t>these</w:t>
      </w:r>
      <w:r w:rsidRPr="00EF0889">
        <w:rPr>
          <w:rFonts w:ascii="Arial" w:hAnsi="Arial" w:cs="Arial"/>
          <w:sz w:val="24"/>
          <w:szCs w:val="24"/>
        </w:rPr>
        <w:t xml:space="preserve"> also be produced in a paper format.  It is no</w:t>
      </w:r>
      <w:r w:rsidR="001B3DC8">
        <w:rPr>
          <w:rFonts w:ascii="Arial" w:hAnsi="Arial" w:cs="Arial"/>
          <w:sz w:val="24"/>
          <w:szCs w:val="24"/>
        </w:rPr>
        <w:t>t</w:t>
      </w:r>
      <w:r w:rsidRPr="00EF0889">
        <w:rPr>
          <w:rFonts w:ascii="Arial" w:hAnsi="Arial" w:cs="Arial"/>
          <w:sz w:val="24"/>
          <w:szCs w:val="24"/>
        </w:rPr>
        <w:t xml:space="preserve"> uncommon for people to change their email address, often associated with a change in media providers; and while it could be argued that it is the responsibility of the tenant to inform the landlord of a change of email addres</w:t>
      </w:r>
      <w:r w:rsidR="003B2A52">
        <w:rPr>
          <w:rFonts w:ascii="Arial" w:hAnsi="Arial" w:cs="Arial"/>
          <w:sz w:val="24"/>
          <w:szCs w:val="24"/>
        </w:rPr>
        <w:t>s realistically many people are</w:t>
      </w:r>
      <w:r w:rsidRPr="00EF0889">
        <w:rPr>
          <w:rFonts w:ascii="Arial" w:hAnsi="Arial" w:cs="Arial"/>
          <w:sz w:val="24"/>
          <w:szCs w:val="24"/>
        </w:rPr>
        <w:t xml:space="preserve"> likely </w:t>
      </w:r>
      <w:r w:rsidR="003B2A52">
        <w:rPr>
          <w:rFonts w:ascii="Arial" w:hAnsi="Arial" w:cs="Arial"/>
          <w:sz w:val="24"/>
          <w:szCs w:val="24"/>
        </w:rPr>
        <w:t xml:space="preserve">to </w:t>
      </w:r>
      <w:r w:rsidRPr="00EF0889">
        <w:rPr>
          <w:rFonts w:ascii="Arial" w:hAnsi="Arial" w:cs="Arial"/>
          <w:sz w:val="24"/>
          <w:szCs w:val="24"/>
        </w:rPr>
        <w:t xml:space="preserve">forget to do this. Whilst not a strict ‘equality based issue’ as we think this has the potential to affect all people, those on lower incomes are more likely to see </w:t>
      </w:r>
      <w:r w:rsidR="00D3541B">
        <w:rPr>
          <w:rFonts w:ascii="Arial" w:hAnsi="Arial" w:cs="Arial"/>
          <w:sz w:val="24"/>
          <w:szCs w:val="24"/>
        </w:rPr>
        <w:t xml:space="preserve">internet </w:t>
      </w:r>
      <w:r w:rsidRPr="00EF0889">
        <w:rPr>
          <w:rFonts w:ascii="Arial" w:hAnsi="Arial" w:cs="Arial"/>
          <w:sz w:val="24"/>
          <w:szCs w:val="24"/>
        </w:rPr>
        <w:t>services terminate all together as they, p</w:t>
      </w:r>
      <w:r w:rsidR="00CA0708" w:rsidRPr="00EF0889">
        <w:rPr>
          <w:rFonts w:ascii="Arial" w:hAnsi="Arial" w:cs="Arial"/>
          <w:sz w:val="24"/>
          <w:szCs w:val="24"/>
        </w:rPr>
        <w:t>otentially, f</w:t>
      </w:r>
      <w:r w:rsidR="003B2A52">
        <w:rPr>
          <w:rFonts w:ascii="Arial" w:hAnsi="Arial" w:cs="Arial"/>
          <w:sz w:val="24"/>
          <w:szCs w:val="24"/>
        </w:rPr>
        <w:t>are at greater risk of falling</w:t>
      </w:r>
      <w:r w:rsidR="00CA0708" w:rsidRPr="00EF0889">
        <w:rPr>
          <w:rFonts w:ascii="Arial" w:hAnsi="Arial" w:cs="Arial"/>
          <w:sz w:val="24"/>
          <w:szCs w:val="24"/>
        </w:rPr>
        <w:t xml:space="preserve"> into arrears.</w:t>
      </w:r>
    </w:p>
    <w:p w:rsidR="00CA0708" w:rsidRPr="00EF0889" w:rsidRDefault="00D62228" w:rsidP="00EF0889">
      <w:pPr>
        <w:pStyle w:val="ListParagraph"/>
        <w:numPr>
          <w:ilvl w:val="0"/>
          <w:numId w:val="41"/>
        </w:numPr>
        <w:spacing w:line="240" w:lineRule="auto"/>
        <w:rPr>
          <w:rFonts w:ascii="Arial" w:hAnsi="Arial" w:cs="Arial"/>
          <w:sz w:val="24"/>
          <w:szCs w:val="24"/>
        </w:rPr>
      </w:pPr>
      <w:r w:rsidRPr="00EF0889">
        <w:rPr>
          <w:rFonts w:ascii="Arial" w:hAnsi="Arial" w:cs="Arial"/>
          <w:sz w:val="24"/>
          <w:szCs w:val="24"/>
        </w:rPr>
        <w:t xml:space="preserve">An Anatomy of Economic Inequality </w:t>
      </w:r>
      <w:r w:rsidR="00F32B81" w:rsidRPr="00EF0889">
        <w:rPr>
          <w:rFonts w:ascii="Arial" w:hAnsi="Arial" w:cs="Arial"/>
          <w:sz w:val="24"/>
          <w:szCs w:val="24"/>
        </w:rPr>
        <w:t>in</w:t>
      </w:r>
      <w:r w:rsidRPr="00EF0889">
        <w:rPr>
          <w:rFonts w:ascii="Arial" w:hAnsi="Arial" w:cs="Arial"/>
          <w:sz w:val="24"/>
          <w:szCs w:val="24"/>
        </w:rPr>
        <w:t xml:space="preserve"> Wales (2011) </w:t>
      </w:r>
      <w:r w:rsidR="00CA0708" w:rsidRPr="00EF0889">
        <w:rPr>
          <w:rFonts w:ascii="Arial" w:hAnsi="Arial" w:cs="Arial"/>
          <w:sz w:val="24"/>
          <w:szCs w:val="24"/>
        </w:rPr>
        <w:t>highlights</w:t>
      </w:r>
      <w:r w:rsidRPr="00EF0889">
        <w:rPr>
          <w:rFonts w:ascii="Arial" w:hAnsi="Arial" w:cs="Arial"/>
          <w:sz w:val="24"/>
          <w:szCs w:val="24"/>
        </w:rPr>
        <w:t xml:space="preserve"> that </w:t>
      </w:r>
      <w:r w:rsidR="00CA0708" w:rsidRPr="00EF0889">
        <w:rPr>
          <w:rFonts w:ascii="Arial" w:hAnsi="Arial" w:cs="Arial"/>
          <w:sz w:val="24"/>
          <w:szCs w:val="24"/>
        </w:rPr>
        <w:t>those from BAME backgrounds, older people</w:t>
      </w:r>
      <w:r w:rsidR="00441CB9">
        <w:rPr>
          <w:rFonts w:ascii="Arial" w:hAnsi="Arial" w:cs="Arial"/>
          <w:sz w:val="24"/>
          <w:szCs w:val="24"/>
        </w:rPr>
        <w:t>, single parents (statistically likely to be female)</w:t>
      </w:r>
      <w:r w:rsidR="00CA0708" w:rsidRPr="00EF0889">
        <w:rPr>
          <w:rFonts w:ascii="Arial" w:hAnsi="Arial" w:cs="Arial"/>
          <w:sz w:val="24"/>
          <w:szCs w:val="24"/>
        </w:rPr>
        <w:t xml:space="preserve"> and disabled people are more likely to live in poverty.  For these groups in particular </w:t>
      </w:r>
      <w:r w:rsidR="00EF0889" w:rsidRPr="00EF0889">
        <w:rPr>
          <w:rFonts w:ascii="Arial" w:hAnsi="Arial" w:cs="Arial"/>
          <w:sz w:val="24"/>
          <w:szCs w:val="24"/>
        </w:rPr>
        <w:t xml:space="preserve">both initial and </w:t>
      </w:r>
      <w:r w:rsidR="00CA0708" w:rsidRPr="00EF0889">
        <w:rPr>
          <w:rFonts w:ascii="Arial" w:hAnsi="Arial" w:cs="Arial"/>
          <w:sz w:val="24"/>
          <w:szCs w:val="24"/>
        </w:rPr>
        <w:t xml:space="preserve">continuity of access to internet provision is likely to be a problem and therefore so is the </w:t>
      </w:r>
      <w:r w:rsidR="00EF0889" w:rsidRPr="00EF0889">
        <w:rPr>
          <w:rFonts w:ascii="Arial" w:hAnsi="Arial" w:cs="Arial"/>
          <w:sz w:val="24"/>
          <w:szCs w:val="24"/>
        </w:rPr>
        <w:t>continuity</w:t>
      </w:r>
      <w:r w:rsidR="00CA0708" w:rsidRPr="00EF0889">
        <w:rPr>
          <w:rFonts w:ascii="Arial" w:hAnsi="Arial" w:cs="Arial"/>
          <w:sz w:val="24"/>
          <w:szCs w:val="24"/>
        </w:rPr>
        <w:t xml:space="preserve"> of email addresses.  </w:t>
      </w:r>
      <w:r w:rsidR="00EF0889" w:rsidRPr="00EF0889">
        <w:rPr>
          <w:rFonts w:ascii="Arial" w:hAnsi="Arial" w:cs="Arial"/>
          <w:sz w:val="24"/>
          <w:szCs w:val="24"/>
        </w:rPr>
        <w:t>Additionally</w:t>
      </w:r>
      <w:r w:rsidR="00CA0708" w:rsidRPr="00EF0889">
        <w:rPr>
          <w:rFonts w:ascii="Arial" w:hAnsi="Arial" w:cs="Arial"/>
          <w:sz w:val="24"/>
          <w:szCs w:val="24"/>
        </w:rPr>
        <w:t xml:space="preserve"> people from a BAME background a</w:t>
      </w:r>
      <w:r w:rsidR="00EF0889" w:rsidRPr="00EF0889">
        <w:rPr>
          <w:rFonts w:ascii="Arial" w:hAnsi="Arial" w:cs="Arial"/>
          <w:sz w:val="24"/>
          <w:szCs w:val="24"/>
        </w:rPr>
        <w:t>nd disabled people are more likel</w:t>
      </w:r>
      <w:r w:rsidR="00CA0708" w:rsidRPr="00EF0889">
        <w:rPr>
          <w:rFonts w:ascii="Arial" w:hAnsi="Arial" w:cs="Arial"/>
          <w:sz w:val="24"/>
          <w:szCs w:val="24"/>
        </w:rPr>
        <w:t xml:space="preserve">y to have lower educational </w:t>
      </w:r>
      <w:r w:rsidR="00EF0889" w:rsidRPr="00EF0889">
        <w:rPr>
          <w:rFonts w:ascii="Arial" w:hAnsi="Arial" w:cs="Arial"/>
          <w:sz w:val="24"/>
          <w:szCs w:val="24"/>
        </w:rPr>
        <w:t>outcomes</w:t>
      </w:r>
      <w:r w:rsidR="00441CB9">
        <w:rPr>
          <w:rFonts w:ascii="Arial" w:hAnsi="Arial" w:cs="Arial"/>
          <w:sz w:val="24"/>
          <w:szCs w:val="24"/>
        </w:rPr>
        <w:t>, while older people are less likely to have many IT skills</w:t>
      </w:r>
      <w:r w:rsidR="00EF0889" w:rsidRPr="00EF0889">
        <w:rPr>
          <w:rFonts w:ascii="Arial" w:hAnsi="Arial" w:cs="Arial"/>
          <w:sz w:val="24"/>
          <w:szCs w:val="24"/>
        </w:rPr>
        <w:t>;</w:t>
      </w:r>
      <w:r w:rsidR="00CA0708" w:rsidRPr="00EF0889">
        <w:rPr>
          <w:rFonts w:ascii="Arial" w:hAnsi="Arial" w:cs="Arial"/>
          <w:sz w:val="24"/>
          <w:szCs w:val="24"/>
        </w:rPr>
        <w:t xml:space="preserve"> this can potentially affect the ability to set up </w:t>
      </w:r>
      <w:r w:rsidR="00EF0889" w:rsidRPr="00EF0889">
        <w:rPr>
          <w:rFonts w:ascii="Arial" w:hAnsi="Arial" w:cs="Arial"/>
          <w:sz w:val="24"/>
          <w:szCs w:val="24"/>
        </w:rPr>
        <w:t>email</w:t>
      </w:r>
      <w:r w:rsidR="00CA0708" w:rsidRPr="00EF0889">
        <w:rPr>
          <w:rFonts w:ascii="Arial" w:hAnsi="Arial" w:cs="Arial"/>
          <w:sz w:val="24"/>
          <w:szCs w:val="24"/>
        </w:rPr>
        <w:t xml:space="preserve"> forwarding services and other more complex operations.  </w:t>
      </w:r>
    </w:p>
    <w:p w:rsidR="00EF0889" w:rsidRDefault="00E460F8" w:rsidP="00EF0889">
      <w:pPr>
        <w:pStyle w:val="ListParagraph"/>
        <w:numPr>
          <w:ilvl w:val="0"/>
          <w:numId w:val="41"/>
        </w:numPr>
        <w:spacing w:line="240" w:lineRule="auto"/>
        <w:rPr>
          <w:rFonts w:ascii="Arial" w:hAnsi="Arial" w:cs="Arial"/>
          <w:sz w:val="24"/>
          <w:szCs w:val="24"/>
        </w:rPr>
      </w:pPr>
      <w:r w:rsidRPr="00EF0889">
        <w:rPr>
          <w:rFonts w:ascii="Arial" w:hAnsi="Arial" w:cs="Arial"/>
          <w:sz w:val="24"/>
          <w:szCs w:val="24"/>
        </w:rPr>
        <w:t xml:space="preserve">We would like to see included on the </w:t>
      </w:r>
      <w:r w:rsidR="00F32B81">
        <w:rPr>
          <w:rFonts w:ascii="Arial" w:hAnsi="Arial" w:cs="Arial"/>
          <w:sz w:val="24"/>
          <w:szCs w:val="24"/>
        </w:rPr>
        <w:t>Key Matters</w:t>
      </w:r>
      <w:r w:rsidRPr="00EF0889">
        <w:rPr>
          <w:rFonts w:ascii="Arial" w:hAnsi="Arial" w:cs="Arial"/>
          <w:sz w:val="24"/>
          <w:szCs w:val="24"/>
        </w:rPr>
        <w:t xml:space="preserve"> the email address used to send the documents to as we believe this would help protect both the tenant and the landlord if there was to be</w:t>
      </w:r>
      <w:r w:rsidR="004E250B" w:rsidRPr="00EF0889">
        <w:rPr>
          <w:rFonts w:ascii="Arial" w:hAnsi="Arial" w:cs="Arial"/>
          <w:sz w:val="24"/>
          <w:szCs w:val="24"/>
        </w:rPr>
        <w:t xml:space="preserve"> a dispute at any point.  </w:t>
      </w:r>
    </w:p>
    <w:p w:rsidR="008F636B" w:rsidRDefault="00EF0889" w:rsidP="00EF0889">
      <w:pPr>
        <w:pStyle w:val="ListParagraph"/>
        <w:numPr>
          <w:ilvl w:val="0"/>
          <w:numId w:val="41"/>
        </w:numPr>
        <w:spacing w:line="240" w:lineRule="auto"/>
        <w:rPr>
          <w:rFonts w:ascii="Arial" w:hAnsi="Arial" w:cs="Arial"/>
          <w:sz w:val="24"/>
          <w:szCs w:val="24"/>
        </w:rPr>
      </w:pPr>
      <w:r>
        <w:rPr>
          <w:rFonts w:ascii="Arial" w:hAnsi="Arial" w:cs="Arial"/>
          <w:sz w:val="24"/>
          <w:szCs w:val="24"/>
        </w:rPr>
        <w:t>If, going</w:t>
      </w:r>
      <w:r w:rsidR="004E250B" w:rsidRPr="00EF0889">
        <w:rPr>
          <w:rFonts w:ascii="Arial" w:hAnsi="Arial" w:cs="Arial"/>
          <w:sz w:val="24"/>
          <w:szCs w:val="24"/>
        </w:rPr>
        <w:t xml:space="preserve"> forward</w:t>
      </w:r>
      <w:r>
        <w:rPr>
          <w:rFonts w:ascii="Arial" w:hAnsi="Arial" w:cs="Arial"/>
          <w:sz w:val="24"/>
          <w:szCs w:val="24"/>
        </w:rPr>
        <w:t>,</w:t>
      </w:r>
      <w:r w:rsidR="004E250B" w:rsidRPr="00EF0889">
        <w:rPr>
          <w:rFonts w:ascii="Arial" w:hAnsi="Arial" w:cs="Arial"/>
          <w:sz w:val="24"/>
          <w:szCs w:val="24"/>
        </w:rPr>
        <w:t xml:space="preserve"> it is to remain an option to ‘opt out’ of a paper copy of the contract and further notices then we would like the ‘tick box’ to have a signature attached to it specifically to remove any </w:t>
      </w:r>
      <w:r w:rsidRPr="00EF0889">
        <w:rPr>
          <w:rFonts w:ascii="Arial" w:hAnsi="Arial" w:cs="Arial"/>
          <w:sz w:val="24"/>
          <w:szCs w:val="24"/>
        </w:rPr>
        <w:t>possibility</w:t>
      </w:r>
      <w:r w:rsidR="004E250B" w:rsidRPr="00EF0889">
        <w:rPr>
          <w:rFonts w:ascii="Arial" w:hAnsi="Arial" w:cs="Arial"/>
          <w:sz w:val="24"/>
          <w:szCs w:val="24"/>
        </w:rPr>
        <w:t xml:space="preserve"> for either party to amend it at a later date.  We would like this section strengthened to ensure that t</w:t>
      </w:r>
      <w:r>
        <w:rPr>
          <w:rFonts w:ascii="Arial" w:hAnsi="Arial" w:cs="Arial"/>
          <w:sz w:val="24"/>
          <w:szCs w:val="24"/>
        </w:rPr>
        <w:t>his is the option of the tenant</w:t>
      </w:r>
      <w:r w:rsidR="001B3DC8">
        <w:rPr>
          <w:rFonts w:ascii="Arial" w:hAnsi="Arial" w:cs="Arial"/>
          <w:sz w:val="24"/>
          <w:szCs w:val="24"/>
        </w:rPr>
        <w:t xml:space="preserve"> only</w:t>
      </w:r>
      <w:r>
        <w:rPr>
          <w:rFonts w:ascii="Arial" w:hAnsi="Arial" w:cs="Arial"/>
          <w:sz w:val="24"/>
          <w:szCs w:val="24"/>
        </w:rPr>
        <w:t>.</w:t>
      </w:r>
    </w:p>
    <w:p w:rsidR="00EF0889" w:rsidRDefault="00EF0889" w:rsidP="00EF0889">
      <w:pPr>
        <w:pStyle w:val="ListParagraph"/>
        <w:numPr>
          <w:ilvl w:val="0"/>
          <w:numId w:val="41"/>
        </w:numPr>
        <w:spacing w:line="240" w:lineRule="auto"/>
        <w:rPr>
          <w:rFonts w:ascii="Arial" w:hAnsi="Arial" w:cs="Arial"/>
          <w:sz w:val="24"/>
          <w:szCs w:val="24"/>
        </w:rPr>
      </w:pPr>
      <w:r>
        <w:rPr>
          <w:rFonts w:ascii="Arial" w:hAnsi="Arial" w:cs="Arial"/>
          <w:sz w:val="24"/>
          <w:szCs w:val="24"/>
        </w:rPr>
        <w:t xml:space="preserve">We would also like to highlight the potential confusion between the ability to ‘opt out’ of receiving a written version of the standard model contract and the </w:t>
      </w:r>
      <w:r>
        <w:rPr>
          <w:rFonts w:ascii="Arial" w:hAnsi="Arial" w:cs="Arial"/>
          <w:sz w:val="24"/>
          <w:szCs w:val="24"/>
        </w:rPr>
        <w:lastRenderedPageBreak/>
        <w:t xml:space="preserve">clause which states “your </w:t>
      </w:r>
      <w:r w:rsidR="00441CB9">
        <w:rPr>
          <w:rFonts w:ascii="Arial" w:hAnsi="Arial" w:cs="Arial"/>
          <w:sz w:val="24"/>
          <w:szCs w:val="24"/>
        </w:rPr>
        <w:t>landlord</w:t>
      </w:r>
      <w:r>
        <w:rPr>
          <w:rFonts w:ascii="Arial" w:hAnsi="Arial" w:cs="Arial"/>
          <w:sz w:val="24"/>
          <w:szCs w:val="24"/>
        </w:rPr>
        <w:t xml:space="preserve"> must give you a free written statement of your occupation contract within two weeks of the effective date...”, we think that most people will likely assume this is a printed version – however if this is to mean </w:t>
      </w:r>
      <w:r w:rsidR="00441CB9">
        <w:rPr>
          <w:rFonts w:ascii="Arial" w:hAnsi="Arial" w:cs="Arial"/>
          <w:sz w:val="24"/>
          <w:szCs w:val="24"/>
        </w:rPr>
        <w:t xml:space="preserve">electronic version this should be made explicitly clear </w:t>
      </w:r>
    </w:p>
    <w:p w:rsidR="00441CB9" w:rsidRDefault="00441CB9" w:rsidP="00EF0889">
      <w:pPr>
        <w:pStyle w:val="ListParagraph"/>
        <w:numPr>
          <w:ilvl w:val="0"/>
          <w:numId w:val="41"/>
        </w:numPr>
        <w:spacing w:line="240" w:lineRule="auto"/>
        <w:rPr>
          <w:rFonts w:ascii="Arial" w:hAnsi="Arial" w:cs="Arial"/>
          <w:sz w:val="24"/>
          <w:szCs w:val="24"/>
        </w:rPr>
      </w:pPr>
      <w:r>
        <w:rPr>
          <w:rFonts w:ascii="Arial" w:hAnsi="Arial" w:cs="Arial"/>
          <w:sz w:val="24"/>
          <w:szCs w:val="24"/>
        </w:rPr>
        <w:t xml:space="preserve">Allowing the free written version to be an electronic version could potentially discriminate those from lower incomes (BAME, disabled people, older people, single parents usually female) as this approach enables landlords to charge for a printed version of the contract – for the reasons stated above these groups are most likely to require this; potentially people from these groups could be forced into a situation of accepting the electronic version and subsequent notifications due to poverty not </w:t>
      </w:r>
      <w:r w:rsidR="00277386">
        <w:rPr>
          <w:rFonts w:ascii="Arial" w:hAnsi="Arial" w:cs="Arial"/>
          <w:sz w:val="24"/>
          <w:szCs w:val="24"/>
        </w:rPr>
        <w:t>active choice.</w:t>
      </w:r>
      <w:r w:rsidR="00EC791E">
        <w:rPr>
          <w:rFonts w:ascii="Arial" w:hAnsi="Arial" w:cs="Arial"/>
          <w:sz w:val="24"/>
          <w:szCs w:val="24"/>
        </w:rPr>
        <w:t xml:space="preserve">  This is particularly concerning when we are discussing notifications – which </w:t>
      </w:r>
      <w:r w:rsidR="00940810">
        <w:rPr>
          <w:rFonts w:ascii="Arial" w:hAnsi="Arial" w:cs="Arial"/>
          <w:sz w:val="24"/>
          <w:szCs w:val="24"/>
        </w:rPr>
        <w:t>as stated at section 176</w:t>
      </w:r>
      <w:r w:rsidR="00EC791E">
        <w:rPr>
          <w:rFonts w:ascii="Arial" w:hAnsi="Arial" w:cs="Arial"/>
          <w:sz w:val="24"/>
          <w:szCs w:val="24"/>
        </w:rPr>
        <w:t xml:space="preserve"> should always be free, </w:t>
      </w:r>
      <w:r w:rsidR="00940810">
        <w:rPr>
          <w:rFonts w:ascii="Arial" w:hAnsi="Arial" w:cs="Arial"/>
          <w:sz w:val="24"/>
          <w:szCs w:val="24"/>
        </w:rPr>
        <w:t xml:space="preserve">this needs to be made explicit within the Key Matters document and should reflect that it is </w:t>
      </w:r>
      <w:r w:rsidR="00EC791E">
        <w:rPr>
          <w:rFonts w:ascii="Arial" w:hAnsi="Arial" w:cs="Arial"/>
          <w:sz w:val="24"/>
          <w:szCs w:val="24"/>
        </w:rPr>
        <w:t>irrelevant of the format.</w:t>
      </w:r>
    </w:p>
    <w:p w:rsidR="00277386" w:rsidRDefault="00277386" w:rsidP="00EF0889">
      <w:pPr>
        <w:pStyle w:val="ListParagraph"/>
        <w:numPr>
          <w:ilvl w:val="0"/>
          <w:numId w:val="41"/>
        </w:numPr>
        <w:spacing w:line="240" w:lineRule="auto"/>
        <w:rPr>
          <w:rFonts w:ascii="Arial" w:hAnsi="Arial" w:cs="Arial"/>
          <w:sz w:val="24"/>
          <w:szCs w:val="24"/>
        </w:rPr>
      </w:pPr>
      <w:r>
        <w:rPr>
          <w:rFonts w:ascii="Arial" w:hAnsi="Arial" w:cs="Arial"/>
          <w:sz w:val="24"/>
          <w:szCs w:val="24"/>
        </w:rPr>
        <w:t>Free written version – could we also seek clarification if supplying the agreement in alternative formats will also be free (including audio and visual formats)?</w:t>
      </w:r>
    </w:p>
    <w:p w:rsidR="00277386" w:rsidRDefault="00277386" w:rsidP="00EF0889">
      <w:pPr>
        <w:pStyle w:val="ListParagraph"/>
        <w:numPr>
          <w:ilvl w:val="0"/>
          <w:numId w:val="41"/>
        </w:numPr>
        <w:spacing w:line="240" w:lineRule="auto"/>
        <w:rPr>
          <w:rFonts w:ascii="Arial" w:hAnsi="Arial" w:cs="Arial"/>
          <w:sz w:val="24"/>
          <w:szCs w:val="24"/>
        </w:rPr>
      </w:pPr>
      <w:r>
        <w:rPr>
          <w:rFonts w:ascii="Arial" w:hAnsi="Arial" w:cs="Arial"/>
          <w:sz w:val="24"/>
          <w:szCs w:val="24"/>
        </w:rPr>
        <w:t xml:space="preserve">We would like to see responsibility passed to the landlord to ensure that electronic versions are received – therefore where a landlord has an incorrect email address or has been unable to ensure the message and </w:t>
      </w:r>
      <w:r w:rsidR="00EC791E">
        <w:rPr>
          <w:rFonts w:ascii="Arial" w:hAnsi="Arial" w:cs="Arial"/>
          <w:sz w:val="24"/>
          <w:szCs w:val="24"/>
        </w:rPr>
        <w:t>attachments</w:t>
      </w:r>
      <w:r>
        <w:rPr>
          <w:rFonts w:ascii="Arial" w:hAnsi="Arial" w:cs="Arial"/>
          <w:sz w:val="24"/>
          <w:szCs w:val="24"/>
        </w:rPr>
        <w:t xml:space="preserve"> have been received through the use </w:t>
      </w:r>
      <w:r w:rsidR="00EC791E">
        <w:rPr>
          <w:rFonts w:ascii="Arial" w:hAnsi="Arial" w:cs="Arial"/>
          <w:sz w:val="24"/>
          <w:szCs w:val="24"/>
        </w:rPr>
        <w:t>o</w:t>
      </w:r>
      <w:r>
        <w:rPr>
          <w:rFonts w:ascii="Arial" w:hAnsi="Arial" w:cs="Arial"/>
          <w:sz w:val="24"/>
          <w:szCs w:val="24"/>
        </w:rPr>
        <w:t xml:space="preserve">f a received / read receipt that the landlord </w:t>
      </w:r>
      <w:r>
        <w:rPr>
          <w:rFonts w:ascii="Arial" w:hAnsi="Arial" w:cs="Arial"/>
          <w:b/>
          <w:sz w:val="24"/>
          <w:szCs w:val="24"/>
        </w:rPr>
        <w:t>must</w:t>
      </w:r>
      <w:r>
        <w:rPr>
          <w:rFonts w:ascii="Arial" w:hAnsi="Arial" w:cs="Arial"/>
          <w:sz w:val="24"/>
          <w:szCs w:val="24"/>
        </w:rPr>
        <w:t xml:space="preserve"> send a printed version</w:t>
      </w:r>
      <w:r w:rsidR="00EC791E">
        <w:rPr>
          <w:rFonts w:ascii="Arial" w:hAnsi="Arial" w:cs="Arial"/>
          <w:sz w:val="24"/>
          <w:szCs w:val="24"/>
        </w:rPr>
        <w:t>, and this should not be chargeable to the tenant.</w:t>
      </w:r>
    </w:p>
    <w:p w:rsidR="0041375A" w:rsidRDefault="0041375A" w:rsidP="00750FDB">
      <w:pPr>
        <w:pStyle w:val="ListParagraph"/>
        <w:spacing w:line="240" w:lineRule="auto"/>
        <w:rPr>
          <w:rFonts w:ascii="Arial" w:hAnsi="Arial" w:cs="Arial"/>
          <w:sz w:val="24"/>
          <w:szCs w:val="24"/>
        </w:rPr>
      </w:pPr>
    </w:p>
    <w:tbl>
      <w:tblPr>
        <w:tblW w:w="9640" w:type="dxa"/>
        <w:tblInd w:w="-274" w:type="dxa"/>
        <w:tblBorders>
          <w:top w:val="single" w:sz="8" w:space="0" w:color="737373"/>
          <w:left w:val="single" w:sz="8" w:space="0" w:color="737373"/>
          <w:bottom w:val="single" w:sz="8" w:space="0" w:color="737373"/>
          <w:right w:val="single" w:sz="8" w:space="0" w:color="737373"/>
          <w:insideH w:val="single" w:sz="8" w:space="0" w:color="737373"/>
          <w:insideV w:val="single" w:sz="8" w:space="0" w:color="737373"/>
        </w:tblBorders>
        <w:tblLayout w:type="fixed"/>
        <w:tblCellMar>
          <w:left w:w="0" w:type="dxa"/>
          <w:right w:w="0" w:type="dxa"/>
        </w:tblCellMar>
        <w:tblLook w:val="01E0"/>
      </w:tblPr>
      <w:tblGrid>
        <w:gridCol w:w="6663"/>
        <w:gridCol w:w="744"/>
        <w:gridCol w:w="744"/>
        <w:gridCol w:w="744"/>
        <w:gridCol w:w="745"/>
      </w:tblGrid>
      <w:tr w:rsidR="00EC791E" w:rsidRPr="00452621" w:rsidTr="00EC791E">
        <w:trPr>
          <w:trHeight w:hRule="exact" w:val="524"/>
        </w:trPr>
        <w:tc>
          <w:tcPr>
            <w:tcW w:w="6663" w:type="dxa"/>
            <w:vAlign w:val="bottom"/>
          </w:tcPr>
          <w:p w:rsidR="00EC791E" w:rsidRPr="00452621" w:rsidRDefault="00EC791E" w:rsidP="00EC791E">
            <w:pPr>
              <w:spacing w:before="59" w:after="0" w:line="240" w:lineRule="auto"/>
              <w:ind w:left="65" w:right="-20"/>
              <w:rPr>
                <w:rFonts w:ascii="Arial" w:hAnsi="Arial" w:cs="Arial"/>
                <w:b/>
                <w:bCs/>
                <w:color w:val="339966"/>
                <w:sz w:val="24"/>
                <w:szCs w:val="24"/>
              </w:rPr>
            </w:pPr>
            <w:r w:rsidRPr="00452621">
              <w:rPr>
                <w:rFonts w:ascii="Arial" w:hAnsi="Arial" w:cs="Arial"/>
                <w:b/>
                <w:bCs/>
                <w:color w:val="339966"/>
                <w:sz w:val="24"/>
                <w:szCs w:val="24"/>
              </w:rPr>
              <w:t>Question 3- Copy of contract</w:t>
            </w:r>
          </w:p>
        </w:tc>
        <w:tc>
          <w:tcPr>
            <w:tcW w:w="2977" w:type="dxa"/>
            <w:gridSpan w:val="4"/>
            <w:vAlign w:val="bottom"/>
          </w:tcPr>
          <w:p w:rsidR="00EC791E" w:rsidRPr="00452621" w:rsidRDefault="00EC791E" w:rsidP="00EC791E">
            <w:pPr>
              <w:spacing w:before="59" w:after="0" w:line="240" w:lineRule="auto"/>
              <w:ind w:left="44" w:right="-20"/>
              <w:jc w:val="center"/>
              <w:rPr>
                <w:rFonts w:ascii="Arial" w:hAnsi="Arial" w:cs="Arial"/>
                <w:b/>
                <w:bCs/>
                <w:color w:val="339966"/>
                <w:sz w:val="24"/>
                <w:szCs w:val="24"/>
              </w:rPr>
            </w:pPr>
            <w:r w:rsidRPr="00452621">
              <w:rPr>
                <w:rFonts w:ascii="Arial" w:hAnsi="Arial" w:cs="Arial"/>
                <w:b/>
                <w:bCs/>
                <w:color w:val="339966"/>
                <w:sz w:val="24"/>
                <w:szCs w:val="24"/>
              </w:rPr>
              <w:t>Please Tick</w:t>
            </w:r>
          </w:p>
        </w:tc>
      </w:tr>
      <w:tr w:rsidR="00EC791E" w:rsidRPr="00452621" w:rsidTr="00EC791E">
        <w:trPr>
          <w:trHeight w:val="714"/>
        </w:trPr>
        <w:tc>
          <w:tcPr>
            <w:tcW w:w="6663" w:type="dxa"/>
            <w:vAlign w:val="center"/>
          </w:tcPr>
          <w:p w:rsidR="00EC791E" w:rsidRPr="00452621" w:rsidRDefault="00EC791E" w:rsidP="00EC791E">
            <w:pPr>
              <w:spacing w:before="48" w:after="0" w:line="240" w:lineRule="auto"/>
              <w:ind w:left="70" w:right="-20"/>
              <w:rPr>
                <w:rFonts w:ascii="Arial" w:hAnsi="Arial" w:cs="Arial"/>
                <w:sz w:val="24"/>
                <w:szCs w:val="24"/>
              </w:rPr>
            </w:pPr>
            <w:r w:rsidRPr="00452621">
              <w:rPr>
                <w:rFonts w:ascii="Arial" w:hAnsi="Arial" w:cs="Arial"/>
                <w:sz w:val="24"/>
                <w:szCs w:val="24"/>
              </w:rPr>
              <w:t>How useful would you find these ways of getting a copy of the model contract?</w:t>
            </w:r>
          </w:p>
        </w:tc>
        <w:tc>
          <w:tcPr>
            <w:tcW w:w="744" w:type="dxa"/>
            <w:vAlign w:val="center"/>
          </w:tcPr>
          <w:p w:rsidR="00EC791E" w:rsidRPr="00452621" w:rsidRDefault="00EC791E" w:rsidP="00EC791E">
            <w:pPr>
              <w:spacing w:before="48" w:after="0" w:line="240" w:lineRule="auto"/>
              <w:ind w:right="-20"/>
              <w:jc w:val="center"/>
              <w:rPr>
                <w:rFonts w:ascii="Arial" w:hAnsi="Arial" w:cs="Arial"/>
                <w:sz w:val="24"/>
                <w:szCs w:val="24"/>
              </w:rPr>
            </w:pPr>
            <w:r w:rsidRPr="00452621">
              <w:rPr>
                <w:rFonts w:ascii="Arial" w:hAnsi="Arial" w:cs="Arial"/>
                <w:sz w:val="24"/>
                <w:szCs w:val="24"/>
              </w:rPr>
              <w:t>Very Useful</w:t>
            </w:r>
          </w:p>
        </w:tc>
        <w:tc>
          <w:tcPr>
            <w:tcW w:w="744" w:type="dxa"/>
            <w:vAlign w:val="center"/>
          </w:tcPr>
          <w:p w:rsidR="00EC791E" w:rsidRPr="00452621" w:rsidRDefault="00EC791E" w:rsidP="00EC791E">
            <w:pPr>
              <w:spacing w:before="48" w:after="0" w:line="240" w:lineRule="auto"/>
              <w:ind w:right="-20"/>
              <w:jc w:val="center"/>
              <w:rPr>
                <w:rFonts w:ascii="Arial" w:hAnsi="Arial" w:cs="Arial"/>
                <w:sz w:val="24"/>
                <w:szCs w:val="24"/>
              </w:rPr>
            </w:pPr>
            <w:r w:rsidRPr="00452621">
              <w:rPr>
                <w:rFonts w:ascii="Arial" w:hAnsi="Arial" w:cs="Arial"/>
                <w:sz w:val="24"/>
                <w:szCs w:val="24"/>
              </w:rPr>
              <w:t>Quite Useful</w:t>
            </w:r>
          </w:p>
        </w:tc>
        <w:tc>
          <w:tcPr>
            <w:tcW w:w="744" w:type="dxa"/>
            <w:vAlign w:val="center"/>
          </w:tcPr>
          <w:p w:rsidR="00EC791E" w:rsidRPr="00452621" w:rsidRDefault="00EC791E" w:rsidP="00EC791E">
            <w:pPr>
              <w:spacing w:before="48" w:after="0" w:line="240" w:lineRule="auto"/>
              <w:ind w:right="-20"/>
              <w:jc w:val="center"/>
              <w:rPr>
                <w:rFonts w:ascii="Arial" w:hAnsi="Arial" w:cs="Arial"/>
                <w:sz w:val="24"/>
                <w:szCs w:val="24"/>
              </w:rPr>
            </w:pPr>
            <w:r w:rsidRPr="00452621">
              <w:rPr>
                <w:rFonts w:ascii="Arial" w:hAnsi="Arial" w:cs="Arial"/>
                <w:sz w:val="24"/>
                <w:szCs w:val="24"/>
              </w:rPr>
              <w:t>Not very useful</w:t>
            </w:r>
          </w:p>
        </w:tc>
        <w:tc>
          <w:tcPr>
            <w:tcW w:w="745" w:type="dxa"/>
            <w:vAlign w:val="center"/>
          </w:tcPr>
          <w:p w:rsidR="00EC791E" w:rsidRPr="00452621" w:rsidRDefault="00EC791E" w:rsidP="00EC791E">
            <w:pPr>
              <w:spacing w:before="48" w:after="0" w:line="240" w:lineRule="auto"/>
              <w:ind w:right="-20"/>
              <w:jc w:val="center"/>
              <w:rPr>
                <w:rFonts w:ascii="Arial" w:hAnsi="Arial" w:cs="Arial"/>
                <w:sz w:val="24"/>
                <w:szCs w:val="24"/>
              </w:rPr>
            </w:pPr>
            <w:r w:rsidRPr="00452621">
              <w:rPr>
                <w:rFonts w:ascii="Arial" w:hAnsi="Arial" w:cs="Arial"/>
                <w:sz w:val="24"/>
                <w:szCs w:val="24"/>
              </w:rPr>
              <w:t>Not</w:t>
            </w:r>
          </w:p>
          <w:p w:rsidR="00EC791E" w:rsidRPr="00452621" w:rsidRDefault="00EC791E" w:rsidP="00EC791E">
            <w:pPr>
              <w:spacing w:before="48" w:after="0" w:line="240" w:lineRule="auto"/>
              <w:ind w:right="-20"/>
              <w:jc w:val="center"/>
              <w:rPr>
                <w:rFonts w:ascii="Arial" w:hAnsi="Arial" w:cs="Arial"/>
                <w:sz w:val="24"/>
                <w:szCs w:val="24"/>
              </w:rPr>
            </w:pPr>
            <w:r w:rsidRPr="00452621">
              <w:rPr>
                <w:rFonts w:ascii="Arial" w:hAnsi="Arial" w:cs="Arial"/>
                <w:sz w:val="24"/>
                <w:szCs w:val="24"/>
              </w:rPr>
              <w:t xml:space="preserve">at all useful </w:t>
            </w:r>
          </w:p>
        </w:tc>
      </w:tr>
      <w:tr w:rsidR="00EC791E" w:rsidRPr="00452621" w:rsidTr="00EC791E">
        <w:trPr>
          <w:trHeight w:val="462"/>
        </w:trPr>
        <w:tc>
          <w:tcPr>
            <w:tcW w:w="6663" w:type="dxa"/>
            <w:vAlign w:val="center"/>
          </w:tcPr>
          <w:p w:rsidR="00EC791E" w:rsidRPr="00452621" w:rsidRDefault="00EC791E" w:rsidP="00EC791E">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Download copy from website</w:t>
            </w:r>
          </w:p>
        </w:tc>
        <w:tc>
          <w:tcPr>
            <w:tcW w:w="744" w:type="dxa"/>
          </w:tcPr>
          <w:p w:rsidR="00EC791E" w:rsidRPr="00452621" w:rsidRDefault="00EC791E" w:rsidP="00EC791E">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5" w:type="dxa"/>
          </w:tcPr>
          <w:p w:rsidR="00EC791E" w:rsidRPr="00452621" w:rsidRDefault="00EC791E" w:rsidP="00EC791E">
            <w:pPr>
              <w:spacing w:before="48" w:after="0" w:line="240" w:lineRule="auto"/>
              <w:ind w:left="70" w:right="-20"/>
              <w:rPr>
                <w:rFonts w:ascii="Arial" w:hAnsi="Arial" w:cs="Arial"/>
                <w:sz w:val="24"/>
                <w:szCs w:val="24"/>
              </w:rPr>
            </w:pPr>
          </w:p>
        </w:tc>
      </w:tr>
      <w:tr w:rsidR="00EC791E" w:rsidRPr="00452621" w:rsidTr="00EC791E">
        <w:trPr>
          <w:trHeight w:val="462"/>
        </w:trPr>
        <w:tc>
          <w:tcPr>
            <w:tcW w:w="6663" w:type="dxa"/>
            <w:vAlign w:val="center"/>
          </w:tcPr>
          <w:p w:rsidR="00EC791E" w:rsidRPr="00452621" w:rsidRDefault="00EC791E" w:rsidP="00EC791E">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Electronic copy on DVD</w:t>
            </w:r>
          </w:p>
        </w:tc>
        <w:tc>
          <w:tcPr>
            <w:tcW w:w="744" w:type="dxa"/>
          </w:tcPr>
          <w:p w:rsidR="00EC791E" w:rsidRPr="00452621" w:rsidRDefault="00EC791E" w:rsidP="00EC791E">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5" w:type="dxa"/>
          </w:tcPr>
          <w:p w:rsidR="00EC791E" w:rsidRPr="00452621" w:rsidRDefault="00EC791E" w:rsidP="00EC791E">
            <w:pPr>
              <w:spacing w:before="48" w:after="0" w:line="240" w:lineRule="auto"/>
              <w:ind w:left="70" w:right="-20"/>
              <w:rPr>
                <w:rFonts w:ascii="Arial" w:hAnsi="Arial" w:cs="Arial"/>
                <w:sz w:val="24"/>
                <w:szCs w:val="24"/>
              </w:rPr>
            </w:pPr>
          </w:p>
        </w:tc>
      </w:tr>
      <w:tr w:rsidR="00EC791E" w:rsidRPr="00452621" w:rsidTr="00EC791E">
        <w:trPr>
          <w:trHeight w:val="462"/>
        </w:trPr>
        <w:tc>
          <w:tcPr>
            <w:tcW w:w="6663" w:type="dxa"/>
            <w:vAlign w:val="center"/>
          </w:tcPr>
          <w:p w:rsidR="00EC791E" w:rsidRPr="00452621" w:rsidRDefault="00EC791E" w:rsidP="00EC791E">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 xml:space="preserve">Printed paper copy </w:t>
            </w:r>
          </w:p>
        </w:tc>
        <w:tc>
          <w:tcPr>
            <w:tcW w:w="744" w:type="dxa"/>
          </w:tcPr>
          <w:p w:rsidR="00EC791E" w:rsidRPr="00452621" w:rsidRDefault="00EC791E" w:rsidP="00EC791E">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5" w:type="dxa"/>
          </w:tcPr>
          <w:p w:rsidR="00EC791E" w:rsidRPr="00452621" w:rsidRDefault="00EC791E" w:rsidP="00EC791E">
            <w:pPr>
              <w:spacing w:before="48" w:after="0" w:line="240" w:lineRule="auto"/>
              <w:ind w:left="70" w:right="-20"/>
              <w:rPr>
                <w:rFonts w:ascii="Arial" w:hAnsi="Arial" w:cs="Arial"/>
                <w:sz w:val="24"/>
                <w:szCs w:val="24"/>
              </w:rPr>
            </w:pPr>
          </w:p>
        </w:tc>
      </w:tr>
      <w:tr w:rsidR="00EC791E" w:rsidRPr="00452621" w:rsidTr="00EC791E">
        <w:trPr>
          <w:trHeight w:val="462"/>
        </w:trPr>
        <w:tc>
          <w:tcPr>
            <w:tcW w:w="6663" w:type="dxa"/>
            <w:vAlign w:val="center"/>
          </w:tcPr>
          <w:p w:rsidR="00EC791E" w:rsidRPr="00452621" w:rsidRDefault="00EC791E" w:rsidP="00EC791E">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Other – please specify:</w:t>
            </w:r>
          </w:p>
        </w:tc>
        <w:tc>
          <w:tcPr>
            <w:tcW w:w="744" w:type="dxa"/>
          </w:tcPr>
          <w:p w:rsidR="00EC791E" w:rsidRPr="00452621" w:rsidRDefault="005C58E3" w:rsidP="00EC791E">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4" w:type="dxa"/>
          </w:tcPr>
          <w:p w:rsidR="00EC791E" w:rsidRPr="00452621" w:rsidRDefault="00EC791E" w:rsidP="00EC791E">
            <w:pPr>
              <w:spacing w:before="48" w:after="0" w:line="240" w:lineRule="auto"/>
              <w:ind w:left="70" w:right="-20"/>
              <w:rPr>
                <w:rFonts w:ascii="Arial" w:hAnsi="Arial" w:cs="Arial"/>
                <w:sz w:val="24"/>
                <w:szCs w:val="24"/>
              </w:rPr>
            </w:pPr>
          </w:p>
        </w:tc>
        <w:tc>
          <w:tcPr>
            <w:tcW w:w="745" w:type="dxa"/>
          </w:tcPr>
          <w:p w:rsidR="00EC791E" w:rsidRPr="00452621" w:rsidRDefault="00EC791E" w:rsidP="00EC791E">
            <w:pPr>
              <w:spacing w:before="48" w:after="0" w:line="240" w:lineRule="auto"/>
              <w:ind w:left="70" w:right="-20"/>
              <w:rPr>
                <w:rFonts w:ascii="Arial" w:hAnsi="Arial" w:cs="Arial"/>
                <w:sz w:val="24"/>
                <w:szCs w:val="24"/>
              </w:rPr>
            </w:pPr>
          </w:p>
        </w:tc>
      </w:tr>
    </w:tbl>
    <w:p w:rsidR="004A509F" w:rsidRDefault="004A509F" w:rsidP="004A509F">
      <w:pPr>
        <w:spacing w:line="240" w:lineRule="auto"/>
        <w:rPr>
          <w:rFonts w:ascii="Arial" w:hAnsi="Arial" w:cs="Arial"/>
          <w:sz w:val="24"/>
          <w:szCs w:val="24"/>
        </w:rPr>
      </w:pPr>
    </w:p>
    <w:p w:rsidR="00EC791E" w:rsidRPr="004A509F" w:rsidRDefault="00EC791E" w:rsidP="004A509F">
      <w:pPr>
        <w:pStyle w:val="ListParagraph"/>
        <w:numPr>
          <w:ilvl w:val="0"/>
          <w:numId w:val="40"/>
        </w:numPr>
        <w:spacing w:line="240" w:lineRule="auto"/>
        <w:rPr>
          <w:rFonts w:ascii="Arial" w:hAnsi="Arial" w:cs="Arial"/>
          <w:sz w:val="24"/>
          <w:szCs w:val="24"/>
        </w:rPr>
      </w:pPr>
      <w:r w:rsidRPr="004A509F">
        <w:rPr>
          <w:rFonts w:ascii="Arial" w:hAnsi="Arial" w:cs="Arial"/>
          <w:sz w:val="24"/>
          <w:szCs w:val="24"/>
        </w:rPr>
        <w:t>In relation to equality of access to information, we feel that the more ways which can be included for people to be able to access a model contract the better.</w:t>
      </w:r>
      <w:r w:rsidR="004A509F" w:rsidRPr="004A509F">
        <w:rPr>
          <w:rFonts w:ascii="Arial" w:hAnsi="Arial" w:cs="Arial"/>
          <w:sz w:val="24"/>
          <w:szCs w:val="24"/>
        </w:rPr>
        <w:t xml:space="preserve"> </w:t>
      </w:r>
    </w:p>
    <w:p w:rsidR="004A509F" w:rsidRDefault="004A509F" w:rsidP="004A509F">
      <w:pPr>
        <w:pStyle w:val="ListParagraph"/>
        <w:numPr>
          <w:ilvl w:val="0"/>
          <w:numId w:val="40"/>
        </w:numPr>
        <w:spacing w:line="240" w:lineRule="auto"/>
        <w:rPr>
          <w:rFonts w:ascii="Arial" w:hAnsi="Arial" w:cs="Arial"/>
          <w:sz w:val="24"/>
          <w:szCs w:val="24"/>
        </w:rPr>
      </w:pPr>
      <w:r w:rsidRPr="004A509F">
        <w:rPr>
          <w:rFonts w:ascii="Arial" w:hAnsi="Arial" w:cs="Arial"/>
          <w:sz w:val="24"/>
          <w:szCs w:val="24"/>
        </w:rPr>
        <w:t>We would like to seek clarification that any alternative formats</w:t>
      </w:r>
      <w:r w:rsidR="003B2A52">
        <w:rPr>
          <w:rFonts w:ascii="Arial" w:hAnsi="Arial" w:cs="Arial"/>
          <w:sz w:val="24"/>
          <w:szCs w:val="24"/>
        </w:rPr>
        <w:t xml:space="preserve"> (such as BSL, community language, easy read and so forth) </w:t>
      </w:r>
      <w:r w:rsidRPr="004A509F">
        <w:rPr>
          <w:rFonts w:ascii="Arial" w:hAnsi="Arial" w:cs="Arial"/>
          <w:sz w:val="24"/>
          <w:szCs w:val="24"/>
        </w:rPr>
        <w:t xml:space="preserve"> would also be available in a variety of </w:t>
      </w:r>
      <w:r w:rsidR="005C58E3">
        <w:rPr>
          <w:rFonts w:ascii="Arial" w:hAnsi="Arial" w:cs="Arial"/>
          <w:sz w:val="24"/>
          <w:szCs w:val="24"/>
        </w:rPr>
        <w:t>ways</w:t>
      </w:r>
      <w:r w:rsidRPr="004A509F">
        <w:rPr>
          <w:rFonts w:ascii="Arial" w:hAnsi="Arial" w:cs="Arial"/>
          <w:sz w:val="24"/>
          <w:szCs w:val="24"/>
        </w:rPr>
        <w:t xml:space="preserve"> listed above</w:t>
      </w:r>
      <w:r w:rsidR="005C58E3">
        <w:rPr>
          <w:rFonts w:ascii="Arial" w:hAnsi="Arial" w:cs="Arial"/>
          <w:sz w:val="24"/>
          <w:szCs w:val="24"/>
        </w:rPr>
        <w:t xml:space="preserve"> (website, DVD, paper copy).</w:t>
      </w:r>
    </w:p>
    <w:p w:rsidR="0041375A" w:rsidRPr="005C58E3" w:rsidRDefault="005C58E3" w:rsidP="004A509F">
      <w:pPr>
        <w:pStyle w:val="ListParagraph"/>
        <w:numPr>
          <w:ilvl w:val="0"/>
          <w:numId w:val="40"/>
        </w:numPr>
        <w:spacing w:line="240" w:lineRule="auto"/>
        <w:rPr>
          <w:rFonts w:ascii="Arial" w:hAnsi="Arial" w:cs="Arial"/>
          <w:sz w:val="24"/>
          <w:szCs w:val="24"/>
        </w:rPr>
      </w:pPr>
      <w:r>
        <w:rPr>
          <w:rFonts w:ascii="Arial" w:hAnsi="Arial" w:cs="Arial"/>
          <w:sz w:val="24"/>
          <w:szCs w:val="24"/>
        </w:rPr>
        <w:t>It would potentially be useful for an audio version to be made available on CD as some people may not have DVD players and there can be difficulty playing audio files from a DVD on a CD player.</w:t>
      </w:r>
    </w:p>
    <w:tbl>
      <w:tblPr>
        <w:tblW w:w="9640" w:type="dxa"/>
        <w:tblInd w:w="-274" w:type="dxa"/>
        <w:tblBorders>
          <w:top w:val="single" w:sz="8" w:space="0" w:color="737373"/>
          <w:left w:val="single" w:sz="8" w:space="0" w:color="737373"/>
          <w:bottom w:val="single" w:sz="8" w:space="0" w:color="737373"/>
          <w:right w:val="single" w:sz="8" w:space="0" w:color="737373"/>
          <w:insideH w:val="single" w:sz="8" w:space="0" w:color="737373"/>
          <w:insideV w:val="single" w:sz="8" w:space="0" w:color="737373"/>
        </w:tblBorders>
        <w:tblLayout w:type="fixed"/>
        <w:tblCellMar>
          <w:left w:w="0" w:type="dxa"/>
          <w:right w:w="0" w:type="dxa"/>
        </w:tblCellMar>
        <w:tblLook w:val="01E0"/>
      </w:tblPr>
      <w:tblGrid>
        <w:gridCol w:w="6663"/>
        <w:gridCol w:w="744"/>
        <w:gridCol w:w="744"/>
        <w:gridCol w:w="744"/>
        <w:gridCol w:w="745"/>
      </w:tblGrid>
      <w:tr w:rsidR="004A509F" w:rsidRPr="00452621" w:rsidTr="004A509F">
        <w:trPr>
          <w:trHeight w:hRule="exact" w:val="568"/>
        </w:trPr>
        <w:tc>
          <w:tcPr>
            <w:tcW w:w="6663" w:type="dxa"/>
            <w:vAlign w:val="bottom"/>
          </w:tcPr>
          <w:p w:rsidR="004A509F" w:rsidRPr="00452621" w:rsidRDefault="004A509F" w:rsidP="004A509F">
            <w:pPr>
              <w:spacing w:before="59" w:after="0" w:line="240" w:lineRule="auto"/>
              <w:ind w:left="65" w:right="-20"/>
              <w:rPr>
                <w:rFonts w:ascii="Arial" w:hAnsi="Arial" w:cs="Arial"/>
                <w:b/>
                <w:bCs/>
                <w:color w:val="339966"/>
                <w:sz w:val="24"/>
                <w:szCs w:val="24"/>
              </w:rPr>
            </w:pPr>
            <w:r w:rsidRPr="00452621">
              <w:rPr>
                <w:rFonts w:ascii="Arial" w:hAnsi="Arial" w:cs="Arial"/>
                <w:b/>
                <w:bCs/>
                <w:color w:val="339966"/>
                <w:sz w:val="24"/>
                <w:szCs w:val="24"/>
              </w:rPr>
              <w:lastRenderedPageBreak/>
              <w:t>Question 4 – Guidance on contract</w:t>
            </w:r>
          </w:p>
        </w:tc>
        <w:tc>
          <w:tcPr>
            <w:tcW w:w="2977" w:type="dxa"/>
            <w:gridSpan w:val="4"/>
            <w:vAlign w:val="bottom"/>
          </w:tcPr>
          <w:p w:rsidR="004A509F" w:rsidRPr="00452621" w:rsidRDefault="004A509F" w:rsidP="004A509F">
            <w:pPr>
              <w:spacing w:before="59" w:after="0" w:line="240" w:lineRule="auto"/>
              <w:ind w:left="44" w:right="-20"/>
              <w:jc w:val="center"/>
              <w:rPr>
                <w:rFonts w:ascii="Arial" w:hAnsi="Arial" w:cs="Arial"/>
                <w:b/>
                <w:bCs/>
                <w:color w:val="339966"/>
                <w:sz w:val="24"/>
                <w:szCs w:val="24"/>
              </w:rPr>
            </w:pPr>
            <w:r w:rsidRPr="00452621">
              <w:rPr>
                <w:rFonts w:ascii="Arial" w:hAnsi="Arial" w:cs="Arial"/>
                <w:b/>
                <w:bCs/>
                <w:color w:val="339966"/>
                <w:sz w:val="24"/>
                <w:szCs w:val="24"/>
              </w:rPr>
              <w:t>Please Tick</w:t>
            </w:r>
          </w:p>
        </w:tc>
      </w:tr>
      <w:tr w:rsidR="004A509F" w:rsidRPr="00452621" w:rsidTr="004A509F">
        <w:trPr>
          <w:trHeight w:val="692"/>
        </w:trPr>
        <w:tc>
          <w:tcPr>
            <w:tcW w:w="6663" w:type="dxa"/>
            <w:vAlign w:val="center"/>
          </w:tcPr>
          <w:p w:rsidR="004A509F" w:rsidRPr="00452621" w:rsidRDefault="004A509F" w:rsidP="004A509F">
            <w:pPr>
              <w:spacing w:before="48" w:after="0" w:line="240" w:lineRule="auto"/>
              <w:ind w:left="70" w:right="-20"/>
              <w:rPr>
                <w:rFonts w:ascii="Arial" w:hAnsi="Arial" w:cs="Arial"/>
                <w:sz w:val="24"/>
                <w:szCs w:val="24"/>
              </w:rPr>
            </w:pPr>
            <w:r w:rsidRPr="00452621">
              <w:rPr>
                <w:rFonts w:ascii="Arial" w:hAnsi="Arial" w:cs="Arial"/>
                <w:sz w:val="24"/>
                <w:szCs w:val="24"/>
              </w:rPr>
              <w:t>How useful would you find these ways of getting information and advice on the contract?</w:t>
            </w:r>
          </w:p>
        </w:tc>
        <w:tc>
          <w:tcPr>
            <w:tcW w:w="744" w:type="dxa"/>
            <w:vAlign w:val="center"/>
          </w:tcPr>
          <w:p w:rsidR="004A509F" w:rsidRPr="00452621" w:rsidRDefault="004A509F" w:rsidP="004A509F">
            <w:pPr>
              <w:spacing w:before="48" w:after="0" w:line="240" w:lineRule="auto"/>
              <w:ind w:right="-20"/>
              <w:jc w:val="center"/>
              <w:rPr>
                <w:rFonts w:ascii="Arial" w:hAnsi="Arial" w:cs="Arial"/>
                <w:sz w:val="24"/>
                <w:szCs w:val="24"/>
              </w:rPr>
            </w:pPr>
            <w:r w:rsidRPr="00452621">
              <w:rPr>
                <w:rFonts w:ascii="Arial" w:hAnsi="Arial" w:cs="Arial"/>
                <w:sz w:val="24"/>
                <w:szCs w:val="24"/>
              </w:rPr>
              <w:t>Very Useful</w:t>
            </w:r>
          </w:p>
        </w:tc>
        <w:tc>
          <w:tcPr>
            <w:tcW w:w="744" w:type="dxa"/>
            <w:vAlign w:val="center"/>
          </w:tcPr>
          <w:p w:rsidR="004A509F" w:rsidRPr="00452621" w:rsidRDefault="004A509F" w:rsidP="004A509F">
            <w:pPr>
              <w:spacing w:before="48" w:after="0" w:line="240" w:lineRule="auto"/>
              <w:ind w:right="-20"/>
              <w:jc w:val="center"/>
              <w:rPr>
                <w:rFonts w:ascii="Arial" w:hAnsi="Arial" w:cs="Arial"/>
                <w:sz w:val="24"/>
                <w:szCs w:val="24"/>
              </w:rPr>
            </w:pPr>
            <w:r w:rsidRPr="00452621">
              <w:rPr>
                <w:rFonts w:ascii="Arial" w:hAnsi="Arial" w:cs="Arial"/>
                <w:sz w:val="24"/>
                <w:szCs w:val="24"/>
              </w:rPr>
              <w:t>Quite Useful</w:t>
            </w:r>
          </w:p>
        </w:tc>
        <w:tc>
          <w:tcPr>
            <w:tcW w:w="744" w:type="dxa"/>
            <w:vAlign w:val="center"/>
          </w:tcPr>
          <w:p w:rsidR="004A509F" w:rsidRPr="00452621" w:rsidRDefault="004A509F" w:rsidP="004A509F">
            <w:pPr>
              <w:spacing w:before="48" w:after="0" w:line="240" w:lineRule="auto"/>
              <w:ind w:right="-20"/>
              <w:jc w:val="center"/>
              <w:rPr>
                <w:rFonts w:ascii="Arial" w:hAnsi="Arial" w:cs="Arial"/>
                <w:sz w:val="24"/>
                <w:szCs w:val="24"/>
              </w:rPr>
            </w:pPr>
            <w:r w:rsidRPr="00452621">
              <w:rPr>
                <w:rFonts w:ascii="Arial" w:hAnsi="Arial" w:cs="Arial"/>
                <w:sz w:val="24"/>
                <w:szCs w:val="24"/>
              </w:rPr>
              <w:t>Not very useful</w:t>
            </w:r>
          </w:p>
        </w:tc>
        <w:tc>
          <w:tcPr>
            <w:tcW w:w="745" w:type="dxa"/>
            <w:vAlign w:val="center"/>
          </w:tcPr>
          <w:p w:rsidR="004A509F" w:rsidRPr="00452621" w:rsidRDefault="004A509F" w:rsidP="004A509F">
            <w:pPr>
              <w:spacing w:before="48" w:after="0" w:line="240" w:lineRule="auto"/>
              <w:ind w:right="-20"/>
              <w:jc w:val="center"/>
              <w:rPr>
                <w:rFonts w:ascii="Arial" w:hAnsi="Arial" w:cs="Arial"/>
                <w:sz w:val="24"/>
                <w:szCs w:val="24"/>
              </w:rPr>
            </w:pPr>
            <w:r w:rsidRPr="00452621">
              <w:rPr>
                <w:rFonts w:ascii="Arial" w:hAnsi="Arial" w:cs="Arial"/>
                <w:sz w:val="24"/>
                <w:szCs w:val="24"/>
              </w:rPr>
              <w:t>Not</w:t>
            </w:r>
          </w:p>
          <w:p w:rsidR="004A509F" w:rsidRPr="00452621" w:rsidRDefault="004A509F" w:rsidP="004A509F">
            <w:pPr>
              <w:spacing w:before="48" w:after="0" w:line="240" w:lineRule="auto"/>
              <w:ind w:right="-20"/>
              <w:jc w:val="center"/>
              <w:rPr>
                <w:rFonts w:ascii="Arial" w:hAnsi="Arial" w:cs="Arial"/>
                <w:sz w:val="24"/>
                <w:szCs w:val="24"/>
              </w:rPr>
            </w:pPr>
            <w:r w:rsidRPr="00452621">
              <w:rPr>
                <w:rFonts w:ascii="Arial" w:hAnsi="Arial" w:cs="Arial"/>
                <w:sz w:val="24"/>
                <w:szCs w:val="24"/>
              </w:rPr>
              <w:t xml:space="preserve">at all useful </w:t>
            </w:r>
          </w:p>
        </w:tc>
      </w:tr>
      <w:tr w:rsidR="004A509F" w:rsidRPr="00452621" w:rsidTr="004A509F">
        <w:trPr>
          <w:trHeight w:val="432"/>
        </w:trPr>
        <w:tc>
          <w:tcPr>
            <w:tcW w:w="6663" w:type="dxa"/>
            <w:vAlign w:val="center"/>
          </w:tcPr>
          <w:p w:rsidR="004A509F" w:rsidRPr="00452621" w:rsidRDefault="004A509F" w:rsidP="004A509F">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Website using computer</w:t>
            </w:r>
          </w:p>
        </w:tc>
        <w:tc>
          <w:tcPr>
            <w:tcW w:w="744" w:type="dxa"/>
          </w:tcPr>
          <w:p w:rsidR="004A509F" w:rsidRPr="004A509F" w:rsidRDefault="004A509F" w:rsidP="004A509F">
            <w:pPr>
              <w:spacing w:before="48" w:after="0" w:line="240" w:lineRule="auto"/>
              <w:ind w:left="70" w:right="-20"/>
              <w:rPr>
                <w:rFonts w:ascii="Arial" w:hAnsi="Arial" w:cs="Arial"/>
                <w:sz w:val="26"/>
                <w:szCs w:val="24"/>
              </w:rPr>
            </w:pPr>
            <w:r>
              <w:rPr>
                <w:rFonts w:ascii="Arial" w:hAnsi="Arial" w:cs="Arial"/>
                <w:sz w:val="26"/>
                <w:szCs w:val="24"/>
              </w:rPr>
              <w:sym w:font="Wingdings" w:char="F0FC"/>
            </w: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5" w:type="dxa"/>
          </w:tcPr>
          <w:p w:rsidR="004A509F" w:rsidRPr="00452621" w:rsidRDefault="004A509F" w:rsidP="004A509F">
            <w:pPr>
              <w:spacing w:before="48" w:after="0" w:line="240" w:lineRule="auto"/>
              <w:ind w:left="70" w:right="-20"/>
              <w:rPr>
                <w:rFonts w:ascii="Arial" w:hAnsi="Arial" w:cs="Arial"/>
                <w:sz w:val="24"/>
                <w:szCs w:val="24"/>
              </w:rPr>
            </w:pPr>
          </w:p>
        </w:tc>
      </w:tr>
      <w:tr w:rsidR="004A509F" w:rsidRPr="00452621" w:rsidTr="004A509F">
        <w:trPr>
          <w:trHeight w:val="432"/>
        </w:trPr>
        <w:tc>
          <w:tcPr>
            <w:tcW w:w="6663" w:type="dxa"/>
            <w:vAlign w:val="center"/>
          </w:tcPr>
          <w:p w:rsidR="004A509F" w:rsidRPr="00452621" w:rsidRDefault="004A509F" w:rsidP="004A509F">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Website using smartphone</w:t>
            </w:r>
          </w:p>
        </w:tc>
        <w:tc>
          <w:tcPr>
            <w:tcW w:w="744" w:type="dxa"/>
          </w:tcPr>
          <w:p w:rsidR="004A509F" w:rsidRPr="00452621" w:rsidRDefault="004A509F" w:rsidP="004A509F">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5" w:type="dxa"/>
          </w:tcPr>
          <w:p w:rsidR="004A509F" w:rsidRPr="00452621" w:rsidRDefault="004A509F" w:rsidP="004A509F">
            <w:pPr>
              <w:spacing w:before="48" w:after="0" w:line="240" w:lineRule="auto"/>
              <w:ind w:left="70" w:right="-20"/>
              <w:rPr>
                <w:rFonts w:ascii="Arial" w:hAnsi="Arial" w:cs="Arial"/>
                <w:sz w:val="24"/>
                <w:szCs w:val="24"/>
              </w:rPr>
            </w:pPr>
          </w:p>
        </w:tc>
      </w:tr>
      <w:tr w:rsidR="004A509F" w:rsidRPr="00452621" w:rsidTr="004A509F">
        <w:trPr>
          <w:trHeight w:val="432"/>
        </w:trPr>
        <w:tc>
          <w:tcPr>
            <w:tcW w:w="6663" w:type="dxa"/>
            <w:vAlign w:val="center"/>
          </w:tcPr>
          <w:p w:rsidR="004A509F" w:rsidRPr="00452621" w:rsidRDefault="004A509F" w:rsidP="004A509F">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DVD</w:t>
            </w:r>
          </w:p>
        </w:tc>
        <w:tc>
          <w:tcPr>
            <w:tcW w:w="744" w:type="dxa"/>
          </w:tcPr>
          <w:p w:rsidR="004A509F" w:rsidRPr="00452621" w:rsidRDefault="004A509F" w:rsidP="004A509F">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5" w:type="dxa"/>
          </w:tcPr>
          <w:p w:rsidR="004A509F" w:rsidRPr="00452621" w:rsidRDefault="004A509F" w:rsidP="004A509F">
            <w:pPr>
              <w:spacing w:before="48" w:after="0" w:line="240" w:lineRule="auto"/>
              <w:ind w:left="70" w:right="-20"/>
              <w:rPr>
                <w:rFonts w:ascii="Arial" w:hAnsi="Arial" w:cs="Arial"/>
                <w:sz w:val="24"/>
                <w:szCs w:val="24"/>
              </w:rPr>
            </w:pPr>
          </w:p>
        </w:tc>
      </w:tr>
      <w:tr w:rsidR="004A509F" w:rsidRPr="00452621" w:rsidTr="004A509F">
        <w:trPr>
          <w:trHeight w:val="432"/>
        </w:trPr>
        <w:tc>
          <w:tcPr>
            <w:tcW w:w="6663" w:type="dxa"/>
            <w:vAlign w:val="center"/>
          </w:tcPr>
          <w:p w:rsidR="004A509F" w:rsidRPr="00452621" w:rsidRDefault="004A509F" w:rsidP="004A509F">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Paper guidance</w:t>
            </w:r>
            <w:r>
              <w:rPr>
                <w:rFonts w:ascii="Arial" w:hAnsi="Arial" w:cs="Arial"/>
                <w:sz w:val="24"/>
                <w:szCs w:val="24"/>
              </w:rPr>
              <w:t xml:space="preserve">; </w:t>
            </w:r>
            <w:r w:rsidRPr="00452621">
              <w:rPr>
                <w:rFonts w:ascii="Arial" w:hAnsi="Arial" w:cs="Arial"/>
                <w:sz w:val="24"/>
                <w:szCs w:val="24"/>
              </w:rPr>
              <w:t>booklets</w:t>
            </w:r>
          </w:p>
        </w:tc>
        <w:tc>
          <w:tcPr>
            <w:tcW w:w="744" w:type="dxa"/>
          </w:tcPr>
          <w:p w:rsidR="004A509F" w:rsidRPr="00452621" w:rsidRDefault="004A509F" w:rsidP="004A509F">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5" w:type="dxa"/>
          </w:tcPr>
          <w:p w:rsidR="004A509F" w:rsidRPr="00452621" w:rsidRDefault="004A509F" w:rsidP="004A509F">
            <w:pPr>
              <w:spacing w:before="48" w:after="0" w:line="240" w:lineRule="auto"/>
              <w:ind w:left="70" w:right="-20"/>
              <w:rPr>
                <w:rFonts w:ascii="Arial" w:hAnsi="Arial" w:cs="Arial"/>
                <w:sz w:val="24"/>
                <w:szCs w:val="24"/>
              </w:rPr>
            </w:pPr>
          </w:p>
        </w:tc>
      </w:tr>
      <w:tr w:rsidR="004A509F" w:rsidRPr="00452621" w:rsidTr="004A509F">
        <w:trPr>
          <w:trHeight w:val="432"/>
        </w:trPr>
        <w:tc>
          <w:tcPr>
            <w:tcW w:w="6663" w:type="dxa"/>
            <w:vAlign w:val="center"/>
          </w:tcPr>
          <w:p w:rsidR="004A509F" w:rsidRPr="00452621" w:rsidRDefault="004A509F" w:rsidP="004A509F">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Telephone</w:t>
            </w:r>
          </w:p>
        </w:tc>
        <w:tc>
          <w:tcPr>
            <w:tcW w:w="744" w:type="dxa"/>
          </w:tcPr>
          <w:p w:rsidR="004A509F" w:rsidRPr="00452621" w:rsidRDefault="004A509F" w:rsidP="004A509F">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5" w:type="dxa"/>
          </w:tcPr>
          <w:p w:rsidR="004A509F" w:rsidRPr="00452621" w:rsidRDefault="004A509F" w:rsidP="004A509F">
            <w:pPr>
              <w:spacing w:before="48" w:after="0" w:line="240" w:lineRule="auto"/>
              <w:ind w:left="70" w:right="-20"/>
              <w:rPr>
                <w:rFonts w:ascii="Arial" w:hAnsi="Arial" w:cs="Arial"/>
                <w:sz w:val="24"/>
                <w:szCs w:val="24"/>
              </w:rPr>
            </w:pPr>
          </w:p>
        </w:tc>
      </w:tr>
      <w:tr w:rsidR="004A509F" w:rsidRPr="00452621" w:rsidTr="004A509F">
        <w:trPr>
          <w:trHeight w:val="432"/>
        </w:trPr>
        <w:tc>
          <w:tcPr>
            <w:tcW w:w="6663" w:type="dxa"/>
            <w:vAlign w:val="center"/>
          </w:tcPr>
          <w:p w:rsidR="004A509F" w:rsidRPr="00452621" w:rsidRDefault="004A509F" w:rsidP="004A509F">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Face to face e.g. Citizens Advice Bureau / Shelter Cymru</w:t>
            </w:r>
          </w:p>
        </w:tc>
        <w:tc>
          <w:tcPr>
            <w:tcW w:w="744" w:type="dxa"/>
          </w:tcPr>
          <w:p w:rsidR="004A509F" w:rsidRPr="00452621" w:rsidRDefault="004A509F" w:rsidP="004A509F">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5" w:type="dxa"/>
          </w:tcPr>
          <w:p w:rsidR="004A509F" w:rsidRPr="00452621" w:rsidRDefault="004A509F" w:rsidP="004A509F">
            <w:pPr>
              <w:spacing w:before="48" w:after="0" w:line="240" w:lineRule="auto"/>
              <w:ind w:left="70" w:right="-20"/>
              <w:rPr>
                <w:rFonts w:ascii="Arial" w:hAnsi="Arial" w:cs="Arial"/>
                <w:sz w:val="24"/>
                <w:szCs w:val="24"/>
              </w:rPr>
            </w:pPr>
          </w:p>
        </w:tc>
      </w:tr>
      <w:tr w:rsidR="004A509F" w:rsidRPr="00452621" w:rsidTr="004A509F">
        <w:trPr>
          <w:trHeight w:val="432"/>
        </w:trPr>
        <w:tc>
          <w:tcPr>
            <w:tcW w:w="6663" w:type="dxa"/>
            <w:vAlign w:val="center"/>
          </w:tcPr>
          <w:p w:rsidR="004A509F" w:rsidRPr="00452621" w:rsidRDefault="004A509F" w:rsidP="004A509F">
            <w:pPr>
              <w:pStyle w:val="ListParagraph"/>
              <w:widowControl w:val="0"/>
              <w:numPr>
                <w:ilvl w:val="0"/>
                <w:numId w:val="40"/>
              </w:numPr>
              <w:spacing w:before="48" w:after="0" w:line="240" w:lineRule="auto"/>
              <w:ind w:left="584" w:right="-23" w:hanging="357"/>
              <w:rPr>
                <w:rFonts w:ascii="Arial" w:hAnsi="Arial" w:cs="Arial"/>
                <w:sz w:val="24"/>
                <w:szCs w:val="24"/>
              </w:rPr>
            </w:pPr>
            <w:r w:rsidRPr="00452621">
              <w:rPr>
                <w:rFonts w:ascii="Arial" w:hAnsi="Arial" w:cs="Arial"/>
                <w:sz w:val="24"/>
                <w:szCs w:val="24"/>
              </w:rPr>
              <w:t>Other – please specify:</w:t>
            </w:r>
          </w:p>
        </w:tc>
        <w:tc>
          <w:tcPr>
            <w:tcW w:w="744" w:type="dxa"/>
          </w:tcPr>
          <w:p w:rsidR="004A509F" w:rsidRPr="00452621" w:rsidRDefault="004A509F" w:rsidP="004A509F">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4" w:type="dxa"/>
          </w:tcPr>
          <w:p w:rsidR="004A509F" w:rsidRPr="00452621" w:rsidRDefault="004A509F" w:rsidP="004A509F">
            <w:pPr>
              <w:spacing w:before="48" w:after="0" w:line="240" w:lineRule="auto"/>
              <w:ind w:left="70" w:right="-20"/>
              <w:rPr>
                <w:rFonts w:ascii="Arial" w:hAnsi="Arial" w:cs="Arial"/>
                <w:sz w:val="24"/>
                <w:szCs w:val="24"/>
              </w:rPr>
            </w:pPr>
          </w:p>
        </w:tc>
        <w:tc>
          <w:tcPr>
            <w:tcW w:w="745" w:type="dxa"/>
          </w:tcPr>
          <w:p w:rsidR="004A509F" w:rsidRPr="00452621" w:rsidRDefault="004A509F" w:rsidP="004A509F">
            <w:pPr>
              <w:spacing w:before="48" w:after="0" w:line="240" w:lineRule="auto"/>
              <w:ind w:left="70" w:right="-20"/>
              <w:rPr>
                <w:rFonts w:ascii="Arial" w:hAnsi="Arial" w:cs="Arial"/>
                <w:sz w:val="24"/>
                <w:szCs w:val="24"/>
              </w:rPr>
            </w:pPr>
          </w:p>
        </w:tc>
      </w:tr>
    </w:tbl>
    <w:p w:rsidR="004A509F" w:rsidRDefault="004A509F" w:rsidP="004A509F">
      <w:pPr>
        <w:spacing w:line="240" w:lineRule="auto"/>
        <w:rPr>
          <w:rFonts w:ascii="Arial" w:hAnsi="Arial" w:cs="Arial"/>
          <w:sz w:val="24"/>
          <w:szCs w:val="24"/>
        </w:rPr>
      </w:pPr>
    </w:p>
    <w:p w:rsidR="004A509F" w:rsidRPr="004A509F" w:rsidRDefault="004A509F" w:rsidP="004A509F">
      <w:pPr>
        <w:pStyle w:val="ListParagraph"/>
        <w:numPr>
          <w:ilvl w:val="0"/>
          <w:numId w:val="40"/>
        </w:numPr>
        <w:spacing w:line="240" w:lineRule="auto"/>
        <w:rPr>
          <w:rFonts w:ascii="Arial" w:hAnsi="Arial" w:cs="Arial"/>
          <w:sz w:val="24"/>
          <w:szCs w:val="24"/>
        </w:rPr>
      </w:pPr>
      <w:r w:rsidRPr="004A509F">
        <w:rPr>
          <w:rFonts w:ascii="Arial" w:hAnsi="Arial" w:cs="Arial"/>
          <w:sz w:val="24"/>
          <w:szCs w:val="24"/>
        </w:rPr>
        <w:t xml:space="preserve">In relation to equality of access to information, we feel that the more ways </w:t>
      </w:r>
      <w:r w:rsidR="005C58E3">
        <w:rPr>
          <w:rFonts w:ascii="Arial" w:hAnsi="Arial" w:cs="Arial"/>
          <w:sz w:val="24"/>
          <w:szCs w:val="24"/>
        </w:rPr>
        <w:t xml:space="preserve">the better to be able to access </w:t>
      </w:r>
      <w:r w:rsidR="005C58E3" w:rsidRPr="004A509F">
        <w:rPr>
          <w:rFonts w:ascii="Arial" w:hAnsi="Arial" w:cs="Arial"/>
          <w:sz w:val="24"/>
          <w:szCs w:val="24"/>
        </w:rPr>
        <w:t>the</w:t>
      </w:r>
      <w:r w:rsidR="005C58E3">
        <w:rPr>
          <w:rFonts w:ascii="Arial" w:hAnsi="Arial" w:cs="Arial"/>
          <w:sz w:val="24"/>
          <w:szCs w:val="24"/>
        </w:rPr>
        <w:t xml:space="preserve"> guidance</w:t>
      </w:r>
      <w:r w:rsidRPr="004A509F">
        <w:rPr>
          <w:rFonts w:ascii="Arial" w:hAnsi="Arial" w:cs="Arial"/>
          <w:sz w:val="24"/>
          <w:szCs w:val="24"/>
        </w:rPr>
        <w:t xml:space="preserve">. </w:t>
      </w:r>
    </w:p>
    <w:p w:rsidR="005C58E3" w:rsidRDefault="005C58E3" w:rsidP="005C58E3">
      <w:pPr>
        <w:pStyle w:val="ListParagraph"/>
        <w:numPr>
          <w:ilvl w:val="0"/>
          <w:numId w:val="40"/>
        </w:numPr>
        <w:spacing w:line="240" w:lineRule="auto"/>
        <w:rPr>
          <w:rFonts w:ascii="Arial" w:hAnsi="Arial" w:cs="Arial"/>
          <w:sz w:val="24"/>
          <w:szCs w:val="24"/>
        </w:rPr>
      </w:pPr>
      <w:r w:rsidRPr="004A509F">
        <w:rPr>
          <w:rFonts w:ascii="Arial" w:hAnsi="Arial" w:cs="Arial"/>
          <w:sz w:val="24"/>
          <w:szCs w:val="24"/>
        </w:rPr>
        <w:t>We would like to seek clarification that any alternative formats</w:t>
      </w:r>
      <w:r>
        <w:rPr>
          <w:rFonts w:ascii="Arial" w:hAnsi="Arial" w:cs="Arial"/>
          <w:sz w:val="24"/>
          <w:szCs w:val="24"/>
        </w:rPr>
        <w:t xml:space="preserve"> (such as BSL, community language, easy read and so forth) </w:t>
      </w:r>
      <w:r w:rsidRPr="004A509F">
        <w:rPr>
          <w:rFonts w:ascii="Arial" w:hAnsi="Arial" w:cs="Arial"/>
          <w:sz w:val="24"/>
          <w:szCs w:val="24"/>
        </w:rPr>
        <w:t xml:space="preserve"> would also be available in a variety of </w:t>
      </w:r>
      <w:r>
        <w:rPr>
          <w:rFonts w:ascii="Arial" w:hAnsi="Arial" w:cs="Arial"/>
          <w:sz w:val="24"/>
          <w:szCs w:val="24"/>
        </w:rPr>
        <w:t>ways</w:t>
      </w:r>
      <w:r w:rsidRPr="004A509F">
        <w:rPr>
          <w:rFonts w:ascii="Arial" w:hAnsi="Arial" w:cs="Arial"/>
          <w:sz w:val="24"/>
          <w:szCs w:val="24"/>
        </w:rPr>
        <w:t xml:space="preserve"> listed above</w:t>
      </w:r>
      <w:r>
        <w:rPr>
          <w:rFonts w:ascii="Arial" w:hAnsi="Arial" w:cs="Arial"/>
          <w:sz w:val="24"/>
          <w:szCs w:val="24"/>
        </w:rPr>
        <w:t xml:space="preserve"> (website, DVD, paper copy).</w:t>
      </w:r>
    </w:p>
    <w:p w:rsidR="004A509F" w:rsidRDefault="004A509F" w:rsidP="004A509F">
      <w:pPr>
        <w:pStyle w:val="ListParagraph"/>
        <w:numPr>
          <w:ilvl w:val="0"/>
          <w:numId w:val="40"/>
        </w:numPr>
        <w:spacing w:line="240" w:lineRule="auto"/>
        <w:rPr>
          <w:rFonts w:ascii="Arial" w:hAnsi="Arial" w:cs="Arial"/>
          <w:sz w:val="24"/>
          <w:szCs w:val="24"/>
        </w:rPr>
      </w:pPr>
      <w:r>
        <w:rPr>
          <w:rFonts w:ascii="Arial" w:hAnsi="Arial" w:cs="Arial"/>
          <w:sz w:val="24"/>
          <w:szCs w:val="24"/>
        </w:rPr>
        <w:t>We would encourage the Welsh Government to work with specific third sector organisations who provide advice and advocacy to people from protected characteristics to help ensure these organisations are well trained and supported.  We would like to see Welsh Government provide training and briefing sessions to such organisations before the implementation of tenancy reform</w:t>
      </w:r>
      <w:r w:rsidR="00D3541B">
        <w:rPr>
          <w:rFonts w:ascii="Arial" w:hAnsi="Arial" w:cs="Arial"/>
          <w:sz w:val="24"/>
          <w:szCs w:val="24"/>
        </w:rPr>
        <w:t>.</w:t>
      </w:r>
    </w:p>
    <w:p w:rsidR="00794D81" w:rsidRPr="00794D81" w:rsidRDefault="00794D81" w:rsidP="00794D81">
      <w:pPr>
        <w:pStyle w:val="ListParagraph"/>
        <w:numPr>
          <w:ilvl w:val="0"/>
          <w:numId w:val="40"/>
        </w:numPr>
        <w:spacing w:line="240" w:lineRule="auto"/>
        <w:rPr>
          <w:rFonts w:ascii="Arial" w:hAnsi="Arial" w:cs="Arial"/>
          <w:sz w:val="24"/>
          <w:szCs w:val="24"/>
        </w:rPr>
      </w:pPr>
      <w:r>
        <w:rPr>
          <w:rFonts w:ascii="Arial" w:hAnsi="Arial" w:cs="Arial"/>
          <w:sz w:val="24"/>
          <w:szCs w:val="24"/>
        </w:rPr>
        <w:t>It would potentially be useful for an audio version to be made available on CD as some people may not have DVD players and there can be difficulty playing audio files from a DVD on  a CD player.</w:t>
      </w:r>
    </w:p>
    <w:p w:rsidR="0041375A" w:rsidRDefault="0041375A" w:rsidP="0041375A">
      <w:pPr>
        <w:pStyle w:val="ListParagraph"/>
        <w:spacing w:line="240" w:lineRule="auto"/>
        <w:ind w:left="790"/>
        <w:rPr>
          <w:rFonts w:ascii="Arial" w:hAnsi="Arial" w:cs="Arial"/>
          <w:sz w:val="24"/>
          <w:szCs w:val="24"/>
        </w:rPr>
      </w:pPr>
    </w:p>
    <w:p w:rsidR="0041375A" w:rsidRDefault="0041375A"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p w:rsidR="00794D81" w:rsidRDefault="00794D81" w:rsidP="0041375A">
      <w:pPr>
        <w:pStyle w:val="ListParagraph"/>
        <w:spacing w:line="240" w:lineRule="auto"/>
        <w:ind w:left="790"/>
        <w:rPr>
          <w:rFonts w:ascii="Arial" w:hAnsi="Arial" w:cs="Arial"/>
          <w:sz w:val="24"/>
          <w:szCs w:val="24"/>
        </w:rPr>
      </w:pPr>
    </w:p>
    <w:tbl>
      <w:tblPr>
        <w:tblW w:w="9640" w:type="dxa"/>
        <w:tblInd w:w="-274" w:type="dxa"/>
        <w:tblLayout w:type="fixed"/>
        <w:tblCellMar>
          <w:left w:w="0" w:type="dxa"/>
          <w:right w:w="0" w:type="dxa"/>
        </w:tblCellMar>
        <w:tblLook w:val="01E0"/>
      </w:tblPr>
      <w:tblGrid>
        <w:gridCol w:w="7655"/>
        <w:gridCol w:w="1017"/>
        <w:gridCol w:w="968"/>
      </w:tblGrid>
      <w:tr w:rsidR="000C0B1C" w:rsidRPr="00452621" w:rsidTr="000C0B1C">
        <w:trPr>
          <w:trHeight w:hRule="exact" w:val="582"/>
        </w:trPr>
        <w:tc>
          <w:tcPr>
            <w:tcW w:w="7655" w:type="dxa"/>
            <w:tcBorders>
              <w:top w:val="single" w:sz="8" w:space="0" w:color="737373"/>
              <w:left w:val="single" w:sz="8" w:space="0" w:color="737373"/>
              <w:bottom w:val="single" w:sz="8" w:space="0" w:color="737373"/>
              <w:right w:val="single" w:sz="8" w:space="0" w:color="737373"/>
            </w:tcBorders>
            <w:vAlign w:val="bottom"/>
          </w:tcPr>
          <w:p w:rsidR="000C0B1C" w:rsidRPr="00452621" w:rsidRDefault="000C0B1C" w:rsidP="000C0B1C">
            <w:pPr>
              <w:spacing w:before="59" w:after="0" w:line="240" w:lineRule="auto"/>
              <w:ind w:left="65" w:right="-20"/>
              <w:rPr>
                <w:rFonts w:ascii="Arial" w:hAnsi="Arial" w:cs="Arial"/>
                <w:b/>
                <w:bCs/>
                <w:color w:val="339966"/>
                <w:sz w:val="24"/>
                <w:szCs w:val="24"/>
              </w:rPr>
            </w:pPr>
            <w:r w:rsidRPr="00452621">
              <w:rPr>
                <w:rFonts w:ascii="Arial" w:hAnsi="Arial" w:cs="Arial"/>
                <w:b/>
                <w:bCs/>
                <w:color w:val="339966"/>
                <w:sz w:val="24"/>
                <w:szCs w:val="24"/>
              </w:rPr>
              <w:lastRenderedPageBreak/>
              <w:t>Question 5 – Model Contract format</w:t>
            </w:r>
          </w:p>
        </w:tc>
        <w:tc>
          <w:tcPr>
            <w:tcW w:w="1985" w:type="dxa"/>
            <w:gridSpan w:val="2"/>
            <w:tcBorders>
              <w:top w:val="single" w:sz="8" w:space="0" w:color="737373"/>
              <w:left w:val="single" w:sz="8" w:space="0" w:color="737373"/>
              <w:right w:val="single" w:sz="8" w:space="0" w:color="737373"/>
            </w:tcBorders>
            <w:vAlign w:val="bottom"/>
          </w:tcPr>
          <w:p w:rsidR="000C0B1C" w:rsidRPr="00452621" w:rsidRDefault="000C0B1C" w:rsidP="000C0B1C">
            <w:pPr>
              <w:spacing w:before="59" w:after="0" w:line="240" w:lineRule="auto"/>
              <w:ind w:left="20" w:right="-20"/>
              <w:jc w:val="center"/>
              <w:rPr>
                <w:rFonts w:ascii="Arial" w:hAnsi="Arial" w:cs="Arial"/>
                <w:b/>
                <w:bCs/>
                <w:color w:val="339966"/>
                <w:sz w:val="24"/>
                <w:szCs w:val="24"/>
              </w:rPr>
            </w:pPr>
            <w:r w:rsidRPr="00452621">
              <w:rPr>
                <w:rFonts w:ascii="Arial" w:hAnsi="Arial" w:cs="Arial"/>
                <w:b/>
                <w:bCs/>
                <w:color w:val="339966"/>
                <w:sz w:val="24"/>
                <w:szCs w:val="24"/>
              </w:rPr>
              <w:t>Please tick</w:t>
            </w:r>
          </w:p>
        </w:tc>
      </w:tr>
      <w:tr w:rsidR="000C0B1C" w:rsidRPr="00452621" w:rsidTr="000C0B1C">
        <w:trPr>
          <w:trHeight w:hRule="exact" w:val="916"/>
        </w:trPr>
        <w:tc>
          <w:tcPr>
            <w:tcW w:w="7655" w:type="dxa"/>
            <w:tcBorders>
              <w:top w:val="single" w:sz="8" w:space="0" w:color="737373"/>
              <w:left w:val="single" w:sz="8" w:space="0" w:color="737373"/>
              <w:bottom w:val="single" w:sz="8" w:space="0" w:color="737373"/>
              <w:right w:val="single" w:sz="8" w:space="0" w:color="737373"/>
            </w:tcBorders>
          </w:tcPr>
          <w:p w:rsidR="000C0B1C" w:rsidRPr="00452621" w:rsidRDefault="000C0B1C" w:rsidP="000C0B1C">
            <w:pPr>
              <w:spacing w:before="55" w:after="0" w:line="240" w:lineRule="auto"/>
              <w:ind w:left="65" w:right="-20"/>
              <w:rPr>
                <w:rFonts w:ascii="Arial" w:hAnsi="Arial" w:cs="Arial"/>
                <w:sz w:val="24"/>
                <w:szCs w:val="24"/>
              </w:rPr>
            </w:pPr>
            <w:r w:rsidRPr="00452621">
              <w:rPr>
                <w:rFonts w:ascii="Arial" w:hAnsi="Arial" w:cs="Arial"/>
                <w:sz w:val="24"/>
                <w:szCs w:val="24"/>
              </w:rPr>
              <w:t>Is the layout and format of the Model Contract easy to understand?</w:t>
            </w:r>
          </w:p>
        </w:tc>
        <w:tc>
          <w:tcPr>
            <w:tcW w:w="1017" w:type="dxa"/>
            <w:tcBorders>
              <w:top w:val="single" w:sz="8" w:space="0" w:color="737373"/>
              <w:left w:val="single" w:sz="8" w:space="0" w:color="737373"/>
              <w:bottom w:val="single" w:sz="8" w:space="0" w:color="737373"/>
              <w:right w:val="single" w:sz="8" w:space="0" w:color="737373"/>
            </w:tcBorders>
          </w:tcPr>
          <w:p w:rsidR="000C0B1C" w:rsidRDefault="000C0B1C" w:rsidP="000C0B1C">
            <w:pPr>
              <w:spacing w:before="60" w:after="0" w:line="240" w:lineRule="auto"/>
              <w:ind w:left="20" w:right="-20"/>
              <w:rPr>
                <w:rFonts w:ascii="Arial" w:hAnsi="Arial" w:cs="Arial"/>
                <w:sz w:val="24"/>
                <w:szCs w:val="24"/>
              </w:rPr>
            </w:pPr>
            <w:r w:rsidRPr="00452621">
              <w:rPr>
                <w:rFonts w:ascii="Arial" w:hAnsi="Arial" w:cs="Arial"/>
                <w:sz w:val="24"/>
                <w:szCs w:val="24"/>
              </w:rPr>
              <w:t>Yes</w:t>
            </w:r>
          </w:p>
          <w:p w:rsidR="0041375A" w:rsidRPr="00452621" w:rsidRDefault="0041375A" w:rsidP="000C0B1C">
            <w:pPr>
              <w:spacing w:before="60" w:after="0" w:line="240" w:lineRule="auto"/>
              <w:ind w:left="20" w:right="-20"/>
              <w:rPr>
                <w:rFonts w:ascii="Arial" w:hAnsi="Arial" w:cs="Arial"/>
                <w:sz w:val="24"/>
                <w:szCs w:val="24"/>
              </w:rPr>
            </w:pPr>
          </w:p>
        </w:tc>
        <w:tc>
          <w:tcPr>
            <w:tcW w:w="968" w:type="dxa"/>
            <w:tcBorders>
              <w:top w:val="single" w:sz="8" w:space="0" w:color="737373"/>
              <w:left w:val="single" w:sz="8" w:space="0" w:color="737373"/>
              <w:bottom w:val="single" w:sz="8" w:space="0" w:color="737373"/>
              <w:right w:val="single" w:sz="8" w:space="0" w:color="737373"/>
            </w:tcBorders>
          </w:tcPr>
          <w:p w:rsidR="000C0B1C" w:rsidRDefault="000C0B1C" w:rsidP="000C0B1C">
            <w:pPr>
              <w:spacing w:before="55" w:after="0" w:line="240" w:lineRule="auto"/>
              <w:ind w:left="65" w:right="-20"/>
              <w:rPr>
                <w:rFonts w:ascii="Arial" w:hAnsi="Arial" w:cs="Arial"/>
                <w:sz w:val="24"/>
                <w:szCs w:val="24"/>
              </w:rPr>
            </w:pPr>
            <w:r w:rsidRPr="00452621">
              <w:rPr>
                <w:rFonts w:ascii="Arial" w:hAnsi="Arial" w:cs="Arial"/>
                <w:sz w:val="24"/>
                <w:szCs w:val="24"/>
              </w:rPr>
              <w:t>No</w:t>
            </w:r>
          </w:p>
          <w:p w:rsidR="0041375A" w:rsidRPr="00452621" w:rsidRDefault="0041375A" w:rsidP="000C0B1C">
            <w:pPr>
              <w:spacing w:before="55" w:after="0" w:line="240" w:lineRule="auto"/>
              <w:ind w:left="65" w:right="-20"/>
              <w:rPr>
                <w:rFonts w:ascii="Arial" w:hAnsi="Arial" w:cs="Arial"/>
                <w:sz w:val="24"/>
                <w:szCs w:val="24"/>
              </w:rPr>
            </w:pPr>
            <w:r>
              <w:rPr>
                <w:rFonts w:ascii="Arial" w:hAnsi="Arial" w:cs="Arial"/>
                <w:sz w:val="24"/>
                <w:szCs w:val="24"/>
              </w:rPr>
              <w:sym w:font="Wingdings" w:char="F0FC"/>
            </w:r>
          </w:p>
        </w:tc>
      </w:tr>
      <w:tr w:rsidR="000C0B1C" w:rsidRPr="00452621" w:rsidTr="000C0B1C">
        <w:trPr>
          <w:trHeight w:hRule="exact" w:val="930"/>
        </w:trPr>
        <w:tc>
          <w:tcPr>
            <w:tcW w:w="9640" w:type="dxa"/>
            <w:gridSpan w:val="3"/>
            <w:tcBorders>
              <w:top w:val="single" w:sz="8" w:space="0" w:color="737373"/>
              <w:left w:val="single" w:sz="8" w:space="0" w:color="737373"/>
              <w:bottom w:val="single" w:sz="4" w:space="0" w:color="auto"/>
              <w:right w:val="single" w:sz="8" w:space="0" w:color="737373"/>
            </w:tcBorders>
          </w:tcPr>
          <w:p w:rsidR="000C0B1C" w:rsidRPr="00452621" w:rsidRDefault="000C0B1C" w:rsidP="000C0B1C">
            <w:pPr>
              <w:spacing w:before="60" w:after="0" w:line="240" w:lineRule="auto"/>
              <w:ind w:left="84" w:right="-20"/>
              <w:rPr>
                <w:rFonts w:ascii="Arial" w:hAnsi="Arial" w:cs="Arial"/>
                <w:sz w:val="24"/>
                <w:szCs w:val="24"/>
              </w:rPr>
            </w:pPr>
            <w:r w:rsidRPr="00452621">
              <w:rPr>
                <w:rFonts w:ascii="Arial" w:hAnsi="Arial" w:cs="Arial"/>
                <w:sz w:val="24"/>
                <w:szCs w:val="24"/>
              </w:rPr>
              <w:t>If no, please briefly explain your answer.</w:t>
            </w:r>
          </w:p>
        </w:tc>
      </w:tr>
    </w:tbl>
    <w:p w:rsidR="000C0B1C" w:rsidRDefault="000C0B1C" w:rsidP="000C0B1C">
      <w:pPr>
        <w:spacing w:line="240" w:lineRule="auto"/>
        <w:rPr>
          <w:rFonts w:ascii="Arial" w:hAnsi="Arial" w:cs="Arial"/>
          <w:sz w:val="24"/>
          <w:szCs w:val="24"/>
        </w:rPr>
      </w:pPr>
    </w:p>
    <w:p w:rsidR="00EF6E60" w:rsidRDefault="00EF6E60" w:rsidP="000C0B1C">
      <w:pPr>
        <w:spacing w:line="240" w:lineRule="auto"/>
        <w:rPr>
          <w:rFonts w:ascii="Arial" w:hAnsi="Arial" w:cs="Arial"/>
          <w:b/>
          <w:sz w:val="24"/>
          <w:szCs w:val="24"/>
        </w:rPr>
      </w:pPr>
      <w:r>
        <w:rPr>
          <w:rFonts w:ascii="Arial" w:hAnsi="Arial" w:cs="Arial"/>
          <w:b/>
          <w:sz w:val="24"/>
          <w:szCs w:val="24"/>
        </w:rPr>
        <w:t xml:space="preserve">Symbols </w:t>
      </w:r>
    </w:p>
    <w:p w:rsidR="00EF6E60" w:rsidRPr="002F6F8A" w:rsidRDefault="00EF6E60" w:rsidP="002F6F8A">
      <w:pPr>
        <w:pStyle w:val="ListParagraph"/>
        <w:numPr>
          <w:ilvl w:val="0"/>
          <w:numId w:val="43"/>
        </w:numPr>
        <w:spacing w:line="240" w:lineRule="auto"/>
        <w:rPr>
          <w:rFonts w:ascii="Arial" w:hAnsi="Arial" w:cs="Arial"/>
          <w:sz w:val="24"/>
          <w:szCs w:val="24"/>
        </w:rPr>
      </w:pPr>
      <w:r w:rsidRPr="002F6F8A">
        <w:rPr>
          <w:rFonts w:ascii="Arial" w:hAnsi="Arial" w:cs="Arial"/>
          <w:sz w:val="24"/>
          <w:szCs w:val="24"/>
        </w:rPr>
        <w:t xml:space="preserve">We have significant concerns on the use of these.  As outlined below we do not think they accurately represent the areas they are supposed to cover.  We have recommended below that these be revised with the help of </w:t>
      </w:r>
      <w:r w:rsidR="00F32B81">
        <w:rPr>
          <w:rFonts w:ascii="Arial" w:hAnsi="Arial" w:cs="Arial"/>
          <w:sz w:val="24"/>
          <w:szCs w:val="24"/>
        </w:rPr>
        <w:t>organisations which have</w:t>
      </w:r>
      <w:r w:rsidRPr="002F6F8A">
        <w:rPr>
          <w:rFonts w:ascii="Arial" w:hAnsi="Arial" w:cs="Arial"/>
          <w:sz w:val="24"/>
          <w:szCs w:val="24"/>
        </w:rPr>
        <w:t xml:space="preserve"> expertise in this area</w:t>
      </w:r>
      <w:r w:rsidR="00794D81">
        <w:rPr>
          <w:rFonts w:ascii="Arial" w:hAnsi="Arial" w:cs="Arial"/>
          <w:sz w:val="24"/>
          <w:szCs w:val="24"/>
        </w:rPr>
        <w:t>.</w:t>
      </w:r>
    </w:p>
    <w:p w:rsidR="00EF6E60" w:rsidRPr="002F6F8A" w:rsidRDefault="00EF6E60" w:rsidP="002F6F8A">
      <w:pPr>
        <w:pStyle w:val="ListParagraph"/>
        <w:numPr>
          <w:ilvl w:val="0"/>
          <w:numId w:val="43"/>
        </w:numPr>
        <w:spacing w:line="240" w:lineRule="auto"/>
        <w:rPr>
          <w:rFonts w:ascii="Arial" w:hAnsi="Arial" w:cs="Arial"/>
          <w:sz w:val="24"/>
          <w:szCs w:val="24"/>
        </w:rPr>
      </w:pPr>
      <w:r w:rsidRPr="002F6F8A">
        <w:rPr>
          <w:rFonts w:ascii="Arial" w:hAnsi="Arial" w:cs="Arial"/>
          <w:sz w:val="24"/>
          <w:szCs w:val="24"/>
        </w:rPr>
        <w:t xml:space="preserve">In relation to the format of the symbol for ease of reading they should always remain on the same side of the box / page this is not currently the case.  </w:t>
      </w:r>
      <w:r w:rsidR="00794D81">
        <w:rPr>
          <w:rFonts w:ascii="Arial" w:hAnsi="Arial" w:cs="Arial"/>
          <w:sz w:val="24"/>
          <w:szCs w:val="24"/>
        </w:rPr>
        <w:t xml:space="preserve">The current layout </w:t>
      </w:r>
      <w:r w:rsidRPr="002F6F8A">
        <w:rPr>
          <w:rFonts w:ascii="Arial" w:hAnsi="Arial" w:cs="Arial"/>
          <w:sz w:val="24"/>
          <w:szCs w:val="24"/>
        </w:rPr>
        <w:t>can make it more difficult for people with specific learning disabilities such as dyslexia</w:t>
      </w:r>
      <w:r w:rsidR="00794D81">
        <w:rPr>
          <w:rFonts w:ascii="Arial" w:hAnsi="Arial" w:cs="Arial"/>
          <w:sz w:val="24"/>
          <w:szCs w:val="24"/>
        </w:rPr>
        <w:t xml:space="preserve"> or those with visual impairments</w:t>
      </w:r>
      <w:r w:rsidRPr="002F6F8A">
        <w:rPr>
          <w:rFonts w:ascii="Arial" w:hAnsi="Arial" w:cs="Arial"/>
          <w:sz w:val="24"/>
          <w:szCs w:val="24"/>
        </w:rPr>
        <w:t xml:space="preserve"> to read the document.</w:t>
      </w:r>
    </w:p>
    <w:p w:rsidR="00EF6E60" w:rsidRDefault="00EF6E60" w:rsidP="002F6F8A">
      <w:pPr>
        <w:pStyle w:val="ListParagraph"/>
        <w:numPr>
          <w:ilvl w:val="0"/>
          <w:numId w:val="43"/>
        </w:numPr>
        <w:spacing w:line="240" w:lineRule="auto"/>
        <w:rPr>
          <w:rFonts w:ascii="Arial" w:hAnsi="Arial" w:cs="Arial"/>
          <w:sz w:val="24"/>
          <w:szCs w:val="24"/>
        </w:rPr>
      </w:pPr>
      <w:r w:rsidRPr="002F6F8A">
        <w:rPr>
          <w:rFonts w:ascii="Arial" w:hAnsi="Arial" w:cs="Arial"/>
          <w:sz w:val="24"/>
          <w:szCs w:val="24"/>
        </w:rPr>
        <w:t>We are concerned that the correct symbol is attributed to each clause and think this might need further consideration</w:t>
      </w:r>
      <w:r w:rsidR="002F6F8A" w:rsidRPr="002F6F8A">
        <w:rPr>
          <w:rFonts w:ascii="Arial" w:hAnsi="Arial" w:cs="Arial"/>
          <w:sz w:val="24"/>
          <w:szCs w:val="24"/>
        </w:rPr>
        <w:t xml:space="preserve"> such as the use of </w:t>
      </w:r>
      <w:r w:rsidR="002F6F8A" w:rsidRPr="002F6F8A">
        <w:rPr>
          <w:noProof/>
        </w:rPr>
        <w:drawing>
          <wp:inline distT="0" distB="0" distL="0" distR="0">
            <wp:extent cx="285750" cy="276225"/>
            <wp:effectExtent l="0" t="0" r="0" b="9525"/>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76225"/>
                    </a:xfrm>
                    <a:prstGeom prst="rect">
                      <a:avLst/>
                    </a:prstGeom>
                    <a:noFill/>
                  </pic:spPr>
                </pic:pic>
              </a:graphicData>
            </a:graphic>
          </wp:inline>
        </w:drawing>
      </w:r>
      <w:r w:rsidR="002F6F8A" w:rsidRPr="002F6F8A">
        <w:rPr>
          <w:rFonts w:ascii="Arial" w:hAnsi="Arial" w:cs="Arial"/>
          <w:sz w:val="24"/>
          <w:szCs w:val="24"/>
        </w:rPr>
        <w:t xml:space="preserve"> for t</w:t>
      </w:r>
      <w:r w:rsidR="00794D81">
        <w:rPr>
          <w:rFonts w:ascii="Arial" w:hAnsi="Arial" w:cs="Arial"/>
          <w:sz w:val="24"/>
          <w:szCs w:val="24"/>
        </w:rPr>
        <w:t>he following “13.  “Deposit” me</w:t>
      </w:r>
      <w:r w:rsidR="002F6F8A" w:rsidRPr="002F6F8A">
        <w:rPr>
          <w:rFonts w:ascii="Arial" w:hAnsi="Arial" w:cs="Arial"/>
          <w:sz w:val="24"/>
          <w:szCs w:val="24"/>
        </w:rPr>
        <w:t>ans money paid as security”.  We are unclear how this is a fundamental term – we feel this is an explanation of terminology not a term / clause of the contract.</w:t>
      </w:r>
    </w:p>
    <w:p w:rsidR="002F6F8A" w:rsidRDefault="002F6F8A" w:rsidP="002F6F8A">
      <w:pPr>
        <w:spacing w:line="240" w:lineRule="auto"/>
        <w:rPr>
          <w:rFonts w:ascii="Arial" w:hAnsi="Arial" w:cs="Arial"/>
          <w:b/>
          <w:sz w:val="24"/>
          <w:szCs w:val="24"/>
        </w:rPr>
      </w:pPr>
      <w:r>
        <w:rPr>
          <w:rFonts w:ascii="Arial" w:hAnsi="Arial" w:cs="Arial"/>
          <w:b/>
          <w:sz w:val="24"/>
          <w:szCs w:val="24"/>
        </w:rPr>
        <w:t xml:space="preserve">Language </w:t>
      </w:r>
    </w:p>
    <w:p w:rsidR="00794D81" w:rsidRDefault="00794D81" w:rsidP="0025718D">
      <w:pPr>
        <w:pStyle w:val="ListParagraph"/>
        <w:numPr>
          <w:ilvl w:val="0"/>
          <w:numId w:val="44"/>
        </w:numPr>
        <w:spacing w:line="240" w:lineRule="auto"/>
        <w:rPr>
          <w:rFonts w:ascii="Arial" w:hAnsi="Arial" w:cs="Arial"/>
          <w:sz w:val="24"/>
          <w:szCs w:val="24"/>
        </w:rPr>
      </w:pPr>
      <w:r>
        <w:rPr>
          <w:rFonts w:ascii="Arial" w:hAnsi="Arial" w:cs="Arial"/>
          <w:sz w:val="24"/>
          <w:szCs w:val="24"/>
        </w:rPr>
        <w:t>We are unable to comment specifically on the Welsh Language cont</w:t>
      </w:r>
      <w:r w:rsidR="00944FA3">
        <w:rPr>
          <w:rFonts w:ascii="Arial" w:hAnsi="Arial" w:cs="Arial"/>
          <w:sz w:val="24"/>
          <w:szCs w:val="24"/>
        </w:rPr>
        <w:t>ent of the documents as these w</w:t>
      </w:r>
      <w:r>
        <w:rPr>
          <w:rFonts w:ascii="Arial" w:hAnsi="Arial" w:cs="Arial"/>
          <w:sz w:val="24"/>
          <w:szCs w:val="24"/>
        </w:rPr>
        <w:t>ere not included in the consultation bundle we received.  However the</w:t>
      </w:r>
      <w:r w:rsidR="00944FA3">
        <w:rPr>
          <w:rFonts w:ascii="Arial" w:hAnsi="Arial" w:cs="Arial"/>
          <w:sz w:val="24"/>
          <w:szCs w:val="24"/>
        </w:rPr>
        <w:t xml:space="preserve"> below comments are li</w:t>
      </w:r>
      <w:r>
        <w:rPr>
          <w:rFonts w:ascii="Arial" w:hAnsi="Arial" w:cs="Arial"/>
          <w:sz w:val="24"/>
          <w:szCs w:val="24"/>
        </w:rPr>
        <w:t>kely to be relevant to the Welsh language version also.</w:t>
      </w:r>
    </w:p>
    <w:p w:rsidR="008F334C" w:rsidRDefault="00794D81" w:rsidP="008F334C">
      <w:pPr>
        <w:pStyle w:val="ListParagraph"/>
        <w:numPr>
          <w:ilvl w:val="0"/>
          <w:numId w:val="44"/>
        </w:numPr>
        <w:spacing w:line="240" w:lineRule="auto"/>
        <w:rPr>
          <w:rFonts w:ascii="Arial" w:hAnsi="Arial" w:cs="Arial"/>
          <w:sz w:val="24"/>
          <w:szCs w:val="24"/>
        </w:rPr>
      </w:pPr>
      <w:r>
        <w:rPr>
          <w:rFonts w:ascii="Arial" w:hAnsi="Arial" w:cs="Arial"/>
          <w:sz w:val="24"/>
          <w:szCs w:val="24"/>
        </w:rPr>
        <w:t xml:space="preserve">We have particular concerns relating to the </w:t>
      </w:r>
      <w:r w:rsidR="00944FA3">
        <w:rPr>
          <w:rFonts w:ascii="Arial" w:hAnsi="Arial" w:cs="Arial"/>
          <w:sz w:val="24"/>
          <w:szCs w:val="24"/>
        </w:rPr>
        <w:t>Welsh translation, the ease of translating very technical / legalistic language into Welsh and the ability for people to understand this.  From our own experience of translating technical equality terminology into Welsh this is a significant area of difficulty and complexity.</w:t>
      </w:r>
    </w:p>
    <w:p w:rsidR="002F6F8A" w:rsidRPr="008F334C" w:rsidRDefault="0025718D" w:rsidP="008F334C">
      <w:pPr>
        <w:pStyle w:val="ListParagraph"/>
        <w:numPr>
          <w:ilvl w:val="0"/>
          <w:numId w:val="44"/>
        </w:numPr>
        <w:spacing w:line="240" w:lineRule="auto"/>
        <w:rPr>
          <w:rFonts w:ascii="Arial" w:hAnsi="Arial" w:cs="Arial"/>
          <w:sz w:val="24"/>
          <w:szCs w:val="24"/>
        </w:rPr>
      </w:pPr>
      <w:r w:rsidRPr="008F334C">
        <w:rPr>
          <w:rFonts w:ascii="Arial" w:hAnsi="Arial" w:cs="Arial"/>
          <w:sz w:val="24"/>
          <w:szCs w:val="24"/>
        </w:rPr>
        <w:t>T</w:t>
      </w:r>
      <w:r w:rsidR="002F6F8A" w:rsidRPr="008F334C">
        <w:rPr>
          <w:rFonts w:ascii="Arial" w:hAnsi="Arial" w:cs="Arial"/>
          <w:sz w:val="24"/>
          <w:szCs w:val="24"/>
        </w:rPr>
        <w:t>hroughout the entire Standard Model Contract supplied at Annex 2 in the consultation bundle the language is complex and unintelligible for anybody withou</w:t>
      </w:r>
      <w:r w:rsidR="008F334C" w:rsidRPr="008F334C">
        <w:rPr>
          <w:rFonts w:ascii="Arial" w:hAnsi="Arial" w:cs="Arial"/>
          <w:sz w:val="24"/>
          <w:szCs w:val="24"/>
        </w:rPr>
        <w:t>t a housing background.  We feel</w:t>
      </w:r>
      <w:r w:rsidR="002F6F8A" w:rsidRPr="008F334C">
        <w:rPr>
          <w:rFonts w:ascii="Arial" w:hAnsi="Arial" w:cs="Arial"/>
          <w:sz w:val="24"/>
          <w:szCs w:val="24"/>
        </w:rPr>
        <w:t xml:space="preserve"> this will particularly disadvantage those with low literacy levels</w:t>
      </w:r>
      <w:r w:rsidR="00794D81" w:rsidRPr="008F334C">
        <w:rPr>
          <w:rFonts w:ascii="Arial" w:hAnsi="Arial" w:cs="Arial"/>
          <w:sz w:val="24"/>
          <w:szCs w:val="24"/>
        </w:rPr>
        <w:t>, English as a second language</w:t>
      </w:r>
      <w:r w:rsidR="002F6F8A" w:rsidRPr="008F334C">
        <w:rPr>
          <w:rFonts w:ascii="Arial" w:hAnsi="Arial" w:cs="Arial"/>
          <w:sz w:val="24"/>
          <w:szCs w:val="24"/>
        </w:rPr>
        <w:t xml:space="preserve"> </w:t>
      </w:r>
      <w:r w:rsidRPr="008F334C">
        <w:rPr>
          <w:rFonts w:ascii="Arial" w:hAnsi="Arial" w:cs="Arial"/>
          <w:sz w:val="24"/>
          <w:szCs w:val="24"/>
        </w:rPr>
        <w:t>and those wit</w:t>
      </w:r>
      <w:r w:rsidR="008F334C" w:rsidRPr="008F334C">
        <w:rPr>
          <w:rFonts w:ascii="Arial" w:hAnsi="Arial" w:cs="Arial"/>
          <w:sz w:val="24"/>
          <w:szCs w:val="24"/>
        </w:rPr>
        <w:t>h lower educational attainment.  In terms of protected characteristics, this is more likely to affect those from BAME backgrounds and disabled people.</w:t>
      </w:r>
    </w:p>
    <w:p w:rsidR="00D90D29" w:rsidRDefault="00D90D29" w:rsidP="0025718D">
      <w:pPr>
        <w:pStyle w:val="ListParagraph"/>
        <w:numPr>
          <w:ilvl w:val="0"/>
          <w:numId w:val="44"/>
        </w:numPr>
        <w:spacing w:line="240" w:lineRule="auto"/>
        <w:rPr>
          <w:rFonts w:ascii="Arial" w:hAnsi="Arial" w:cs="Arial"/>
          <w:sz w:val="24"/>
          <w:szCs w:val="24"/>
        </w:rPr>
      </w:pPr>
      <w:r>
        <w:rPr>
          <w:rFonts w:ascii="Arial" w:hAnsi="Arial" w:cs="Arial"/>
          <w:sz w:val="24"/>
          <w:szCs w:val="24"/>
        </w:rPr>
        <w:t xml:space="preserve">The landlord at various places within the Model Contract is given a specific </w:t>
      </w:r>
      <w:r w:rsidR="00F32B81">
        <w:rPr>
          <w:rFonts w:ascii="Arial" w:hAnsi="Arial" w:cs="Arial"/>
          <w:sz w:val="24"/>
          <w:szCs w:val="24"/>
        </w:rPr>
        <w:t>gender;</w:t>
      </w:r>
      <w:r>
        <w:rPr>
          <w:rFonts w:ascii="Arial" w:hAnsi="Arial" w:cs="Arial"/>
          <w:sz w:val="24"/>
          <w:szCs w:val="24"/>
        </w:rPr>
        <w:t xml:space="preserve"> </w:t>
      </w:r>
      <w:r w:rsidR="00F32B81">
        <w:rPr>
          <w:rFonts w:ascii="Arial" w:hAnsi="Arial" w:cs="Arial"/>
          <w:sz w:val="24"/>
          <w:szCs w:val="24"/>
        </w:rPr>
        <w:t>the</w:t>
      </w:r>
      <w:r>
        <w:rPr>
          <w:rFonts w:ascii="Arial" w:hAnsi="Arial" w:cs="Arial"/>
          <w:sz w:val="24"/>
          <w:szCs w:val="24"/>
        </w:rPr>
        <w:t xml:space="preserve"> term should remain gender neutral, this is particularly important for those with poor language skills or those who have a learning disability who may take any gender reference literally.</w:t>
      </w:r>
    </w:p>
    <w:p w:rsidR="001732B5" w:rsidRDefault="001732B5" w:rsidP="0025718D">
      <w:pPr>
        <w:pStyle w:val="ListParagraph"/>
        <w:numPr>
          <w:ilvl w:val="0"/>
          <w:numId w:val="44"/>
        </w:numPr>
        <w:spacing w:line="240" w:lineRule="auto"/>
        <w:rPr>
          <w:rFonts w:ascii="Arial" w:hAnsi="Arial" w:cs="Arial"/>
          <w:sz w:val="24"/>
          <w:szCs w:val="24"/>
        </w:rPr>
      </w:pPr>
      <w:r>
        <w:rPr>
          <w:rFonts w:ascii="Arial" w:hAnsi="Arial" w:cs="Arial"/>
          <w:sz w:val="24"/>
          <w:szCs w:val="24"/>
        </w:rPr>
        <w:lastRenderedPageBreak/>
        <w:t>Given the level of complexity of the model contract, it is likely that this will be rewritten by most housing associations – this would seem to undermine the reasoning for having a standard model contract</w:t>
      </w:r>
      <w:r w:rsidR="00944FA3">
        <w:rPr>
          <w:rFonts w:ascii="Arial" w:hAnsi="Arial" w:cs="Arial"/>
          <w:sz w:val="24"/>
          <w:szCs w:val="24"/>
        </w:rPr>
        <w:t>.</w:t>
      </w:r>
    </w:p>
    <w:p w:rsidR="001732B5" w:rsidRDefault="001732B5" w:rsidP="0025718D">
      <w:pPr>
        <w:pStyle w:val="ListParagraph"/>
        <w:numPr>
          <w:ilvl w:val="0"/>
          <w:numId w:val="44"/>
        </w:numPr>
        <w:spacing w:line="240" w:lineRule="auto"/>
        <w:rPr>
          <w:rFonts w:ascii="Arial" w:hAnsi="Arial" w:cs="Arial"/>
          <w:sz w:val="24"/>
          <w:szCs w:val="24"/>
        </w:rPr>
      </w:pPr>
      <w:r>
        <w:rPr>
          <w:rFonts w:ascii="Arial" w:hAnsi="Arial" w:cs="Arial"/>
          <w:sz w:val="24"/>
          <w:szCs w:val="24"/>
        </w:rPr>
        <w:t xml:space="preserve">The language used appears to be overly complex and legalistic; we feel if needs to reflect the spirit of the legislation not the letter of it.  For example </w:t>
      </w:r>
      <w:r w:rsidR="00940810">
        <w:rPr>
          <w:rFonts w:ascii="Arial" w:hAnsi="Arial" w:cs="Arial"/>
          <w:sz w:val="24"/>
          <w:szCs w:val="24"/>
        </w:rPr>
        <w:t>section 5 currently reads “the period between the day on which the notice is given to you and the specified date may not be less than two months”, it would be easier to understand if it read something similar to this: ‘your landlord can put up or lower your rent, if they want to do this they must let you know 2 months</w:t>
      </w:r>
      <w:r w:rsidR="00944FA3">
        <w:rPr>
          <w:rFonts w:ascii="Arial" w:hAnsi="Arial" w:cs="Arial"/>
          <w:sz w:val="24"/>
          <w:szCs w:val="24"/>
        </w:rPr>
        <w:t xml:space="preserve"> or more before they change it’.</w:t>
      </w:r>
      <w:r w:rsidR="005D522D">
        <w:rPr>
          <w:rFonts w:ascii="Arial" w:hAnsi="Arial" w:cs="Arial"/>
          <w:sz w:val="24"/>
          <w:szCs w:val="24"/>
        </w:rPr>
        <w:t xml:space="preserve">  It could be useful to look at good practice within the private and Social Rented Sectors for help with this.</w:t>
      </w:r>
    </w:p>
    <w:p w:rsidR="00944FA3" w:rsidRDefault="00944FA3" w:rsidP="0025718D">
      <w:pPr>
        <w:pStyle w:val="ListParagraph"/>
        <w:numPr>
          <w:ilvl w:val="0"/>
          <w:numId w:val="44"/>
        </w:numPr>
        <w:spacing w:line="240" w:lineRule="auto"/>
        <w:rPr>
          <w:rFonts w:ascii="Arial" w:hAnsi="Arial" w:cs="Arial"/>
          <w:sz w:val="24"/>
          <w:szCs w:val="24"/>
        </w:rPr>
      </w:pPr>
      <w:r>
        <w:rPr>
          <w:rFonts w:ascii="Arial" w:hAnsi="Arial" w:cs="Arial"/>
          <w:sz w:val="24"/>
          <w:szCs w:val="24"/>
        </w:rPr>
        <w:t>Key repeated wo</w:t>
      </w:r>
      <w:r w:rsidR="005D522D">
        <w:rPr>
          <w:rFonts w:ascii="Arial" w:hAnsi="Arial" w:cs="Arial"/>
          <w:sz w:val="24"/>
          <w:szCs w:val="24"/>
        </w:rPr>
        <w:t>rds such as ‘fundamental’ and ‘</w:t>
      </w:r>
      <w:r>
        <w:rPr>
          <w:rFonts w:ascii="Arial" w:hAnsi="Arial" w:cs="Arial"/>
          <w:sz w:val="24"/>
          <w:szCs w:val="24"/>
        </w:rPr>
        <w:t xml:space="preserve">supplementary’ are words which many people may not be familiar with or understand.  </w:t>
      </w:r>
    </w:p>
    <w:p w:rsidR="00944FA3" w:rsidRPr="0025718D" w:rsidRDefault="00944FA3" w:rsidP="0025718D">
      <w:pPr>
        <w:pStyle w:val="ListParagraph"/>
        <w:numPr>
          <w:ilvl w:val="0"/>
          <w:numId w:val="44"/>
        </w:numPr>
        <w:spacing w:line="240" w:lineRule="auto"/>
        <w:rPr>
          <w:rFonts w:ascii="Arial" w:hAnsi="Arial" w:cs="Arial"/>
          <w:sz w:val="24"/>
          <w:szCs w:val="24"/>
        </w:rPr>
      </w:pPr>
      <w:r>
        <w:rPr>
          <w:rFonts w:ascii="Arial" w:hAnsi="Arial" w:cs="Arial"/>
          <w:sz w:val="24"/>
          <w:szCs w:val="24"/>
        </w:rPr>
        <w:t xml:space="preserve">The entire Model Contract document and Key Matters document would benefit from </w:t>
      </w:r>
      <w:r w:rsidR="005D522D">
        <w:rPr>
          <w:rFonts w:ascii="Arial" w:hAnsi="Arial" w:cs="Arial"/>
          <w:sz w:val="24"/>
          <w:szCs w:val="24"/>
        </w:rPr>
        <w:t>being written in plain English and plain</w:t>
      </w:r>
      <w:r>
        <w:rPr>
          <w:rFonts w:ascii="Arial" w:hAnsi="Arial" w:cs="Arial"/>
          <w:sz w:val="24"/>
          <w:szCs w:val="24"/>
        </w:rPr>
        <w:t xml:space="preserve"> Welsh.   </w:t>
      </w:r>
      <w:r w:rsidR="005D522D">
        <w:rPr>
          <w:rFonts w:ascii="Arial" w:hAnsi="Arial" w:cs="Arial"/>
          <w:sz w:val="24"/>
          <w:szCs w:val="24"/>
        </w:rPr>
        <w:t>(The summary document is much clearer to understand and perhaps this approach could be taken in the entire document).</w:t>
      </w:r>
    </w:p>
    <w:p w:rsidR="0025718D" w:rsidRDefault="0025718D" w:rsidP="002F6F8A">
      <w:pPr>
        <w:spacing w:line="240" w:lineRule="auto"/>
        <w:rPr>
          <w:rFonts w:ascii="Arial" w:hAnsi="Arial" w:cs="Arial"/>
          <w:b/>
          <w:sz w:val="24"/>
          <w:szCs w:val="24"/>
        </w:rPr>
      </w:pPr>
      <w:r>
        <w:rPr>
          <w:rFonts w:ascii="Arial" w:hAnsi="Arial" w:cs="Arial"/>
          <w:b/>
          <w:sz w:val="24"/>
          <w:szCs w:val="24"/>
        </w:rPr>
        <w:t>Format</w:t>
      </w:r>
    </w:p>
    <w:p w:rsidR="0025718D" w:rsidRPr="00A40936" w:rsidRDefault="0025718D" w:rsidP="00A40936">
      <w:pPr>
        <w:pStyle w:val="ListParagraph"/>
        <w:numPr>
          <w:ilvl w:val="0"/>
          <w:numId w:val="45"/>
        </w:numPr>
        <w:spacing w:line="240" w:lineRule="auto"/>
        <w:rPr>
          <w:rFonts w:ascii="Arial" w:hAnsi="Arial" w:cs="Arial"/>
          <w:sz w:val="24"/>
          <w:szCs w:val="24"/>
        </w:rPr>
      </w:pPr>
      <w:r w:rsidRPr="00A40936">
        <w:rPr>
          <w:rFonts w:ascii="Arial" w:hAnsi="Arial" w:cs="Arial"/>
          <w:sz w:val="24"/>
          <w:szCs w:val="24"/>
        </w:rPr>
        <w:t>We are unclear on the interplay / relationship between the Key Matters document and the Model Contract.  It is unclear if the model contract will remain as at Annex 2 and any amendments will be listed on the back of the Key Matters document or if they will be altered in the Model Contract</w:t>
      </w:r>
    </w:p>
    <w:p w:rsidR="0025718D" w:rsidRPr="00A40936" w:rsidRDefault="0025718D" w:rsidP="00A40936">
      <w:pPr>
        <w:pStyle w:val="ListParagraph"/>
        <w:numPr>
          <w:ilvl w:val="0"/>
          <w:numId w:val="45"/>
        </w:numPr>
        <w:spacing w:line="240" w:lineRule="auto"/>
        <w:rPr>
          <w:rFonts w:ascii="Arial" w:hAnsi="Arial" w:cs="Arial"/>
          <w:sz w:val="24"/>
          <w:szCs w:val="24"/>
        </w:rPr>
      </w:pPr>
      <w:r w:rsidRPr="00A40936">
        <w:rPr>
          <w:rFonts w:ascii="Arial" w:hAnsi="Arial" w:cs="Arial"/>
          <w:sz w:val="24"/>
          <w:szCs w:val="24"/>
        </w:rPr>
        <w:t xml:space="preserve">If the model contract is to be amended we are unclear how easy it would be for the tenant to review the amended terms in order to </w:t>
      </w:r>
      <w:r w:rsidR="001732B5" w:rsidRPr="00A40936">
        <w:rPr>
          <w:rFonts w:ascii="Arial" w:hAnsi="Arial" w:cs="Arial"/>
          <w:sz w:val="24"/>
          <w:szCs w:val="24"/>
        </w:rPr>
        <w:t>compare</w:t>
      </w:r>
      <w:r w:rsidRPr="00A40936">
        <w:rPr>
          <w:rFonts w:ascii="Arial" w:hAnsi="Arial" w:cs="Arial"/>
          <w:sz w:val="24"/>
          <w:szCs w:val="24"/>
        </w:rPr>
        <w:t xml:space="preserve"> with the standard terms.  This is fundamentally important for transparency and to help ensure </w:t>
      </w:r>
      <w:r w:rsidR="001732B5" w:rsidRPr="00A40936">
        <w:rPr>
          <w:rFonts w:ascii="Arial" w:hAnsi="Arial" w:cs="Arial"/>
          <w:sz w:val="24"/>
          <w:szCs w:val="24"/>
        </w:rPr>
        <w:t>tenant’s</w:t>
      </w:r>
      <w:r w:rsidRPr="00A40936">
        <w:rPr>
          <w:rFonts w:ascii="Arial" w:hAnsi="Arial" w:cs="Arial"/>
          <w:sz w:val="24"/>
          <w:szCs w:val="24"/>
        </w:rPr>
        <w:t xml:space="preserve"> rights are protected.</w:t>
      </w:r>
    </w:p>
    <w:p w:rsidR="001732B5" w:rsidRPr="00A40936" w:rsidRDefault="001732B5" w:rsidP="00A40936">
      <w:pPr>
        <w:pStyle w:val="ListParagraph"/>
        <w:numPr>
          <w:ilvl w:val="0"/>
          <w:numId w:val="45"/>
        </w:numPr>
        <w:spacing w:line="240" w:lineRule="auto"/>
        <w:rPr>
          <w:rFonts w:ascii="Arial" w:hAnsi="Arial" w:cs="Arial"/>
          <w:sz w:val="24"/>
          <w:szCs w:val="24"/>
        </w:rPr>
      </w:pPr>
      <w:r w:rsidRPr="00A40936">
        <w:rPr>
          <w:rFonts w:ascii="Arial" w:hAnsi="Arial" w:cs="Arial"/>
          <w:sz w:val="24"/>
          <w:szCs w:val="24"/>
        </w:rPr>
        <w:t>If terms are to be changed in the Model Contract we would like to see a symbol to show / draw attention to the terms which have been changed</w:t>
      </w:r>
    </w:p>
    <w:p w:rsidR="00C67467" w:rsidRPr="00A40936" w:rsidRDefault="00C67467" w:rsidP="00A40936">
      <w:pPr>
        <w:pStyle w:val="ListParagraph"/>
        <w:numPr>
          <w:ilvl w:val="0"/>
          <w:numId w:val="45"/>
        </w:numPr>
        <w:spacing w:line="240" w:lineRule="auto"/>
        <w:rPr>
          <w:rFonts w:ascii="Arial" w:hAnsi="Arial" w:cs="Arial"/>
          <w:sz w:val="24"/>
          <w:szCs w:val="24"/>
        </w:rPr>
      </w:pPr>
      <w:r w:rsidRPr="00A40936">
        <w:rPr>
          <w:rFonts w:ascii="Arial" w:hAnsi="Arial" w:cs="Arial"/>
          <w:sz w:val="24"/>
          <w:szCs w:val="24"/>
        </w:rPr>
        <w:t>T</w:t>
      </w:r>
      <w:r w:rsidR="00A40936" w:rsidRPr="00A40936">
        <w:rPr>
          <w:rFonts w:ascii="Arial" w:hAnsi="Arial" w:cs="Arial"/>
          <w:sz w:val="24"/>
          <w:szCs w:val="24"/>
        </w:rPr>
        <w:t>h</w:t>
      </w:r>
      <w:r w:rsidRPr="00A40936">
        <w:rPr>
          <w:rFonts w:ascii="Arial" w:hAnsi="Arial" w:cs="Arial"/>
          <w:sz w:val="24"/>
          <w:szCs w:val="24"/>
        </w:rPr>
        <w:t xml:space="preserve">e use of colour and contrast does not comply with best practice for people with sight impediments or those with specific learning disabilities such as dyslexia and dyspraxia who can </w:t>
      </w:r>
      <w:r w:rsidR="00A40936" w:rsidRPr="00A40936">
        <w:rPr>
          <w:rFonts w:ascii="Arial" w:hAnsi="Arial" w:cs="Arial"/>
          <w:sz w:val="24"/>
          <w:szCs w:val="24"/>
        </w:rPr>
        <w:t>often</w:t>
      </w:r>
      <w:r w:rsidRPr="00A40936">
        <w:rPr>
          <w:rFonts w:ascii="Arial" w:hAnsi="Arial" w:cs="Arial"/>
          <w:sz w:val="24"/>
          <w:szCs w:val="24"/>
        </w:rPr>
        <w:t xml:space="preserve"> benefit from </w:t>
      </w:r>
      <w:r w:rsidR="00A40936" w:rsidRPr="00A40936">
        <w:rPr>
          <w:rFonts w:ascii="Arial" w:hAnsi="Arial" w:cs="Arial"/>
          <w:sz w:val="24"/>
          <w:szCs w:val="24"/>
        </w:rPr>
        <w:t>printing</w:t>
      </w:r>
      <w:r w:rsidRPr="00A40936">
        <w:rPr>
          <w:rFonts w:ascii="Arial" w:hAnsi="Arial" w:cs="Arial"/>
          <w:sz w:val="24"/>
          <w:szCs w:val="24"/>
        </w:rPr>
        <w:t xml:space="preserve"> documents on coloured paper.</w:t>
      </w:r>
      <w:r w:rsidR="00A40936" w:rsidRPr="00A40936">
        <w:rPr>
          <w:rFonts w:ascii="Arial" w:hAnsi="Arial" w:cs="Arial"/>
          <w:sz w:val="24"/>
          <w:szCs w:val="24"/>
        </w:rPr>
        <w:t xml:space="preserve">  As the documents are most likel</w:t>
      </w:r>
      <w:r w:rsidRPr="00A40936">
        <w:rPr>
          <w:rFonts w:ascii="Arial" w:hAnsi="Arial" w:cs="Arial"/>
          <w:sz w:val="24"/>
          <w:szCs w:val="24"/>
        </w:rPr>
        <w:t xml:space="preserve">y to be printed in black and white (in part due to costs) we feel it would be best to remove the </w:t>
      </w:r>
      <w:r w:rsidR="00A40936" w:rsidRPr="00A40936">
        <w:rPr>
          <w:rFonts w:ascii="Arial" w:hAnsi="Arial" w:cs="Arial"/>
          <w:sz w:val="24"/>
          <w:szCs w:val="24"/>
        </w:rPr>
        <w:t>in-fill colour of the boxes.</w:t>
      </w:r>
    </w:p>
    <w:p w:rsidR="00A40936" w:rsidRPr="00A40936" w:rsidRDefault="00A40936" w:rsidP="00A40936">
      <w:pPr>
        <w:pStyle w:val="ListParagraph"/>
        <w:numPr>
          <w:ilvl w:val="0"/>
          <w:numId w:val="45"/>
        </w:numPr>
        <w:spacing w:line="240" w:lineRule="auto"/>
        <w:rPr>
          <w:rFonts w:ascii="Arial" w:hAnsi="Arial" w:cs="Arial"/>
          <w:sz w:val="24"/>
          <w:szCs w:val="24"/>
        </w:rPr>
      </w:pPr>
      <w:r w:rsidRPr="00A40936">
        <w:rPr>
          <w:rFonts w:ascii="Arial" w:hAnsi="Arial" w:cs="Arial"/>
          <w:sz w:val="24"/>
          <w:szCs w:val="24"/>
        </w:rPr>
        <w:t>We are unclear why section Estate Management Grounds is formatted differently – with different numbering.  This adds to the confusion of the document.</w:t>
      </w:r>
    </w:p>
    <w:p w:rsidR="00A40936" w:rsidRDefault="00A40936" w:rsidP="00A40936">
      <w:pPr>
        <w:pStyle w:val="ListParagraph"/>
        <w:numPr>
          <w:ilvl w:val="0"/>
          <w:numId w:val="45"/>
        </w:numPr>
        <w:spacing w:line="240" w:lineRule="auto"/>
        <w:rPr>
          <w:rFonts w:ascii="Arial" w:hAnsi="Arial" w:cs="Arial"/>
          <w:sz w:val="24"/>
          <w:szCs w:val="24"/>
        </w:rPr>
      </w:pPr>
      <w:r w:rsidRPr="00A40936">
        <w:rPr>
          <w:rFonts w:ascii="Arial" w:hAnsi="Arial" w:cs="Arial"/>
          <w:sz w:val="24"/>
          <w:szCs w:val="24"/>
        </w:rPr>
        <w:t>Given the length and complexity of the document it is highly unlikely that tenants will read the entire document.  It would be appropriate to have listed either at the front of the Model Contract or on the Key Matters document the fundamental terms of the contract, as a way of ensuring people understand these in relation to their rights and responsibilities.</w:t>
      </w:r>
    </w:p>
    <w:p w:rsidR="00622D55" w:rsidRDefault="00622D55" w:rsidP="00A40936">
      <w:pPr>
        <w:pStyle w:val="ListParagraph"/>
        <w:numPr>
          <w:ilvl w:val="0"/>
          <w:numId w:val="45"/>
        </w:numPr>
        <w:spacing w:line="240" w:lineRule="auto"/>
        <w:rPr>
          <w:rFonts w:ascii="Arial" w:hAnsi="Arial" w:cs="Arial"/>
          <w:sz w:val="24"/>
          <w:szCs w:val="24"/>
        </w:rPr>
      </w:pPr>
      <w:r>
        <w:rPr>
          <w:rFonts w:ascii="Arial" w:hAnsi="Arial" w:cs="Arial"/>
          <w:sz w:val="24"/>
          <w:szCs w:val="24"/>
        </w:rPr>
        <w:t>The whole document needs to be reviewed in terms of accessibility, currently the document uses block capitals which is not best practice, it also uses smaller font size than is recommended in the footnotes.</w:t>
      </w:r>
    </w:p>
    <w:p w:rsidR="00740C72" w:rsidRDefault="00F32B81" w:rsidP="00A40936">
      <w:pPr>
        <w:pStyle w:val="ListParagraph"/>
        <w:numPr>
          <w:ilvl w:val="0"/>
          <w:numId w:val="45"/>
        </w:numPr>
        <w:spacing w:line="240" w:lineRule="auto"/>
        <w:rPr>
          <w:rFonts w:ascii="Arial" w:hAnsi="Arial" w:cs="Arial"/>
          <w:sz w:val="24"/>
          <w:szCs w:val="24"/>
        </w:rPr>
      </w:pPr>
      <w:r>
        <w:rPr>
          <w:rFonts w:ascii="Arial" w:hAnsi="Arial" w:cs="Arial"/>
          <w:sz w:val="24"/>
          <w:szCs w:val="24"/>
        </w:rPr>
        <w:t>Generally</w:t>
      </w:r>
      <w:r w:rsidR="00740C72">
        <w:rPr>
          <w:rFonts w:ascii="Arial" w:hAnsi="Arial" w:cs="Arial"/>
          <w:sz w:val="24"/>
          <w:szCs w:val="24"/>
        </w:rPr>
        <w:t xml:space="preserve"> they layout does not make it clear with regard to rights and responsibilities for either party.  Improving this would be beneficial when </w:t>
      </w:r>
      <w:r w:rsidR="00740C72">
        <w:rPr>
          <w:rFonts w:ascii="Arial" w:hAnsi="Arial" w:cs="Arial"/>
          <w:sz w:val="24"/>
          <w:szCs w:val="24"/>
        </w:rPr>
        <w:lastRenderedPageBreak/>
        <w:t>considering pre-court protocols when landlords need to take action.  Clearer rights and responsibilities will protect both parties.</w:t>
      </w:r>
    </w:p>
    <w:p w:rsidR="00804AD0" w:rsidRPr="00A40936" w:rsidRDefault="00804AD0" w:rsidP="00A40936">
      <w:pPr>
        <w:pStyle w:val="ListParagraph"/>
        <w:numPr>
          <w:ilvl w:val="0"/>
          <w:numId w:val="45"/>
        </w:numPr>
        <w:spacing w:line="240" w:lineRule="auto"/>
        <w:rPr>
          <w:rFonts w:ascii="Arial" w:hAnsi="Arial" w:cs="Arial"/>
          <w:sz w:val="24"/>
          <w:szCs w:val="24"/>
        </w:rPr>
      </w:pPr>
      <w:r>
        <w:rPr>
          <w:rFonts w:ascii="Arial" w:hAnsi="Arial" w:cs="Arial"/>
          <w:sz w:val="24"/>
          <w:szCs w:val="24"/>
        </w:rPr>
        <w:t>In the consultation pack the Key Matters and the Standard Model Contract are separate documents it is important that when contracts are issued these are seen as forming one whole document and they are kept together, if this is not stressed there is a potential for people to only be issued with the Key Matters documents and not realise this is not their contract.</w:t>
      </w:r>
    </w:p>
    <w:p w:rsidR="001732B5" w:rsidRDefault="001732B5" w:rsidP="002F6F8A">
      <w:pPr>
        <w:spacing w:line="240" w:lineRule="auto"/>
        <w:rPr>
          <w:rFonts w:ascii="Arial" w:hAnsi="Arial" w:cs="Arial"/>
          <w:b/>
          <w:sz w:val="24"/>
          <w:szCs w:val="24"/>
        </w:rPr>
      </w:pPr>
      <w:r>
        <w:rPr>
          <w:rFonts w:ascii="Arial" w:hAnsi="Arial" w:cs="Arial"/>
          <w:b/>
          <w:sz w:val="24"/>
          <w:szCs w:val="24"/>
        </w:rPr>
        <w:t>Ability to Alter Terms</w:t>
      </w:r>
    </w:p>
    <w:p w:rsidR="004F42CE" w:rsidRDefault="001732B5" w:rsidP="00622D55">
      <w:pPr>
        <w:pStyle w:val="ListParagraph"/>
        <w:numPr>
          <w:ilvl w:val="0"/>
          <w:numId w:val="46"/>
        </w:numPr>
        <w:spacing w:line="240" w:lineRule="auto"/>
        <w:rPr>
          <w:rFonts w:ascii="Arial" w:hAnsi="Arial" w:cs="Arial"/>
          <w:sz w:val="24"/>
          <w:szCs w:val="24"/>
        </w:rPr>
      </w:pPr>
      <w:r w:rsidRPr="00622D55">
        <w:rPr>
          <w:rFonts w:ascii="Arial" w:hAnsi="Arial" w:cs="Arial"/>
          <w:sz w:val="24"/>
          <w:szCs w:val="24"/>
        </w:rPr>
        <w:t xml:space="preserve">We welcome the ability for terms to be altered to provide more protection to the tenant. </w:t>
      </w:r>
      <w:r w:rsidR="004F42CE" w:rsidRPr="00622D55">
        <w:rPr>
          <w:rFonts w:ascii="Arial" w:hAnsi="Arial" w:cs="Arial"/>
          <w:sz w:val="24"/>
          <w:szCs w:val="24"/>
        </w:rPr>
        <w:t xml:space="preserve"> However we are confused as to how this will work in practice.  We would like to see clarification if the original term will remain with an explanation of how it has been altered or if only the altered term will be present in the model contract and on the Key Matters document?  For the sake of transparency we would like to see ensured that it as easy as possible for the tenant to see where their contract </w:t>
      </w:r>
      <w:r w:rsidR="00622D55" w:rsidRPr="00622D55">
        <w:rPr>
          <w:rFonts w:ascii="Arial" w:hAnsi="Arial" w:cs="Arial"/>
          <w:sz w:val="24"/>
          <w:szCs w:val="24"/>
        </w:rPr>
        <w:t>deviates from the standard model contract.</w:t>
      </w:r>
      <w:r w:rsidR="00622D55">
        <w:rPr>
          <w:rFonts w:ascii="Arial" w:hAnsi="Arial" w:cs="Arial"/>
          <w:sz w:val="24"/>
          <w:szCs w:val="24"/>
        </w:rPr>
        <w:t xml:space="preserve">  We feel if the tenant had to seek out a standard model contract from an alternative source this would be burdensome and unfair.  We feel if the landlord were obliged to supply two contracts a standard model with no alterations and one which had been altered then this would have an unfair cost to them.</w:t>
      </w:r>
    </w:p>
    <w:p w:rsidR="00622D55" w:rsidRDefault="00622D55" w:rsidP="00622D55">
      <w:pPr>
        <w:spacing w:line="240" w:lineRule="auto"/>
        <w:ind w:left="360"/>
        <w:rPr>
          <w:rFonts w:ascii="Arial" w:hAnsi="Arial" w:cs="Arial"/>
          <w:sz w:val="24"/>
          <w:szCs w:val="24"/>
        </w:rPr>
      </w:pPr>
      <w:r>
        <w:rPr>
          <w:rFonts w:ascii="Arial" w:hAnsi="Arial" w:cs="Arial"/>
          <w:b/>
          <w:sz w:val="24"/>
          <w:szCs w:val="24"/>
        </w:rPr>
        <w:t>Alternative Formats</w:t>
      </w:r>
    </w:p>
    <w:p w:rsidR="00622D55" w:rsidRPr="00740C72" w:rsidRDefault="00622D55" w:rsidP="00740C72">
      <w:pPr>
        <w:pStyle w:val="ListParagraph"/>
        <w:numPr>
          <w:ilvl w:val="0"/>
          <w:numId w:val="46"/>
        </w:numPr>
        <w:spacing w:line="240" w:lineRule="auto"/>
        <w:rPr>
          <w:rFonts w:ascii="Arial" w:hAnsi="Arial" w:cs="Arial"/>
          <w:sz w:val="24"/>
          <w:szCs w:val="24"/>
        </w:rPr>
      </w:pPr>
      <w:r w:rsidRPr="00740C72">
        <w:rPr>
          <w:rFonts w:ascii="Arial" w:hAnsi="Arial" w:cs="Arial"/>
          <w:sz w:val="24"/>
          <w:szCs w:val="24"/>
        </w:rPr>
        <w:t xml:space="preserve">We are </w:t>
      </w:r>
      <w:r w:rsidR="00101CB6" w:rsidRPr="00740C72">
        <w:rPr>
          <w:rFonts w:ascii="Arial" w:hAnsi="Arial" w:cs="Arial"/>
          <w:sz w:val="24"/>
          <w:szCs w:val="24"/>
        </w:rPr>
        <w:t>pleased</w:t>
      </w:r>
      <w:r w:rsidRPr="00740C72">
        <w:rPr>
          <w:rFonts w:ascii="Arial" w:hAnsi="Arial" w:cs="Arial"/>
          <w:sz w:val="24"/>
          <w:szCs w:val="24"/>
        </w:rPr>
        <w:t xml:space="preserve"> to see that alternative formats will be offered however there are some additional considerations we would like to raise with you </w:t>
      </w:r>
      <w:r w:rsidR="00F32B81" w:rsidRPr="00740C72">
        <w:rPr>
          <w:rFonts w:ascii="Arial" w:hAnsi="Arial" w:cs="Arial"/>
          <w:sz w:val="24"/>
          <w:szCs w:val="24"/>
        </w:rPr>
        <w:t>regarding</w:t>
      </w:r>
      <w:r w:rsidRPr="00740C72">
        <w:rPr>
          <w:rFonts w:ascii="Arial" w:hAnsi="Arial" w:cs="Arial"/>
          <w:sz w:val="24"/>
          <w:szCs w:val="24"/>
        </w:rPr>
        <w:t xml:space="preserve"> these:</w:t>
      </w:r>
    </w:p>
    <w:p w:rsidR="00622D55" w:rsidRPr="00740C72" w:rsidRDefault="00622D55" w:rsidP="00740C72">
      <w:pPr>
        <w:pStyle w:val="ListParagraph"/>
        <w:numPr>
          <w:ilvl w:val="0"/>
          <w:numId w:val="46"/>
        </w:numPr>
        <w:spacing w:line="240" w:lineRule="auto"/>
        <w:rPr>
          <w:rFonts w:ascii="Arial" w:hAnsi="Arial" w:cs="Arial"/>
          <w:sz w:val="24"/>
          <w:szCs w:val="24"/>
        </w:rPr>
      </w:pPr>
      <w:r w:rsidRPr="00740C72">
        <w:rPr>
          <w:rFonts w:ascii="Arial" w:hAnsi="Arial" w:cs="Arial"/>
          <w:sz w:val="24"/>
          <w:szCs w:val="24"/>
        </w:rPr>
        <w:t xml:space="preserve">The current easy read format needs to be reviewed </w:t>
      </w:r>
      <w:r w:rsidR="00F32B81" w:rsidRPr="00740C72">
        <w:rPr>
          <w:rFonts w:ascii="Arial" w:hAnsi="Arial" w:cs="Arial"/>
          <w:sz w:val="24"/>
          <w:szCs w:val="24"/>
        </w:rPr>
        <w:t>by organisations that use</w:t>
      </w:r>
      <w:r w:rsidRPr="00740C72">
        <w:rPr>
          <w:rFonts w:ascii="Arial" w:hAnsi="Arial" w:cs="Arial"/>
          <w:sz w:val="24"/>
          <w:szCs w:val="24"/>
        </w:rPr>
        <w:t xml:space="preserve"> this format on a regular basis.  If their advice and support has not been previously sought when </w:t>
      </w:r>
      <w:r w:rsidR="00101CB6" w:rsidRPr="00740C72">
        <w:rPr>
          <w:rFonts w:ascii="Arial" w:hAnsi="Arial" w:cs="Arial"/>
          <w:sz w:val="24"/>
          <w:szCs w:val="24"/>
        </w:rPr>
        <w:t>compiling</w:t>
      </w:r>
      <w:r w:rsidRPr="00740C72">
        <w:rPr>
          <w:rFonts w:ascii="Arial" w:hAnsi="Arial" w:cs="Arial"/>
          <w:sz w:val="24"/>
          <w:szCs w:val="24"/>
        </w:rPr>
        <w:t xml:space="preserve"> this document we strongly recommend that Welsh Government do so.</w:t>
      </w:r>
    </w:p>
    <w:p w:rsidR="00622D55" w:rsidRPr="00740C72" w:rsidRDefault="00622D55" w:rsidP="00740C72">
      <w:pPr>
        <w:pStyle w:val="ListParagraph"/>
        <w:numPr>
          <w:ilvl w:val="0"/>
          <w:numId w:val="46"/>
        </w:numPr>
        <w:spacing w:line="240" w:lineRule="auto"/>
        <w:rPr>
          <w:rFonts w:ascii="Arial" w:hAnsi="Arial" w:cs="Arial"/>
          <w:sz w:val="24"/>
          <w:szCs w:val="24"/>
        </w:rPr>
      </w:pPr>
      <w:r w:rsidRPr="00740C72">
        <w:rPr>
          <w:rFonts w:ascii="Arial" w:hAnsi="Arial" w:cs="Arial"/>
          <w:sz w:val="24"/>
          <w:szCs w:val="24"/>
        </w:rPr>
        <w:t xml:space="preserve">We are unclear how any alternative format will be able to </w:t>
      </w:r>
      <w:r w:rsidR="00101CB6" w:rsidRPr="00740C72">
        <w:rPr>
          <w:rFonts w:ascii="Arial" w:hAnsi="Arial" w:cs="Arial"/>
          <w:sz w:val="24"/>
          <w:szCs w:val="24"/>
        </w:rPr>
        <w:t xml:space="preserve">accurately reflect a document which might have different permeations each time it is produced.  The only way we can see this working is if a new alternative format is produced for each contract issued to reflect the changes within that document.  There will be a considerable cost implication to this.  To aid with this cost </w:t>
      </w:r>
      <w:r w:rsidR="00F32B81" w:rsidRPr="00740C72">
        <w:rPr>
          <w:rFonts w:ascii="Arial" w:hAnsi="Arial" w:cs="Arial"/>
          <w:sz w:val="24"/>
          <w:szCs w:val="24"/>
        </w:rPr>
        <w:t>implication</w:t>
      </w:r>
      <w:r w:rsidR="00101CB6" w:rsidRPr="00740C72">
        <w:rPr>
          <w:rFonts w:ascii="Arial" w:hAnsi="Arial" w:cs="Arial"/>
          <w:sz w:val="24"/>
          <w:szCs w:val="24"/>
        </w:rPr>
        <w:t xml:space="preserve"> we recommend that Welsh Government review the Standard Model Contract and look at what areas are currently, or could be, considered a fundamental term in these cases we would recommend that Welsh Government produce alternative formats explaining what these are.</w:t>
      </w:r>
    </w:p>
    <w:p w:rsidR="00101CB6" w:rsidRPr="00740C72" w:rsidRDefault="00101CB6" w:rsidP="00740C72">
      <w:pPr>
        <w:pStyle w:val="ListParagraph"/>
        <w:numPr>
          <w:ilvl w:val="0"/>
          <w:numId w:val="46"/>
        </w:numPr>
        <w:spacing w:line="240" w:lineRule="auto"/>
        <w:rPr>
          <w:rFonts w:ascii="Arial" w:hAnsi="Arial" w:cs="Arial"/>
          <w:sz w:val="24"/>
          <w:szCs w:val="24"/>
        </w:rPr>
      </w:pPr>
      <w:r w:rsidRPr="00740C72">
        <w:rPr>
          <w:rFonts w:ascii="Arial" w:hAnsi="Arial" w:cs="Arial"/>
          <w:sz w:val="24"/>
          <w:szCs w:val="24"/>
        </w:rPr>
        <w:t xml:space="preserve">In addition to a DVD version we would recommend that </w:t>
      </w:r>
      <w:r w:rsidR="00F32B81" w:rsidRPr="00740C72">
        <w:rPr>
          <w:rFonts w:ascii="Arial" w:hAnsi="Arial" w:cs="Arial"/>
          <w:sz w:val="24"/>
          <w:szCs w:val="24"/>
        </w:rPr>
        <w:t>an</w:t>
      </w:r>
      <w:r w:rsidRPr="00740C72">
        <w:rPr>
          <w:rFonts w:ascii="Arial" w:hAnsi="Arial" w:cs="Arial"/>
          <w:sz w:val="24"/>
          <w:szCs w:val="24"/>
        </w:rPr>
        <w:t xml:space="preserve"> audio version be created.  Both audio and </w:t>
      </w:r>
      <w:r w:rsidR="00740C72" w:rsidRPr="00740C72">
        <w:rPr>
          <w:rFonts w:ascii="Arial" w:hAnsi="Arial" w:cs="Arial"/>
          <w:sz w:val="24"/>
          <w:szCs w:val="24"/>
        </w:rPr>
        <w:t>visual versions should be available on DVD, CD and other electronic storage formats as appropriate.</w:t>
      </w:r>
    </w:p>
    <w:p w:rsidR="000C0B1C" w:rsidRDefault="00740C72" w:rsidP="000C0B1C">
      <w:pPr>
        <w:pStyle w:val="ListParagraph"/>
        <w:numPr>
          <w:ilvl w:val="0"/>
          <w:numId w:val="46"/>
        </w:numPr>
        <w:spacing w:line="240" w:lineRule="auto"/>
        <w:rPr>
          <w:rFonts w:ascii="Arial" w:hAnsi="Arial" w:cs="Arial"/>
          <w:sz w:val="24"/>
          <w:szCs w:val="24"/>
        </w:rPr>
      </w:pPr>
      <w:r w:rsidRPr="00740C72">
        <w:rPr>
          <w:rFonts w:ascii="Arial" w:hAnsi="Arial" w:cs="Arial"/>
          <w:sz w:val="24"/>
          <w:szCs w:val="24"/>
        </w:rPr>
        <w:t>All alternative formats which are in the written form must be ensured to ensured to be screen-reader compatible.</w:t>
      </w:r>
    </w:p>
    <w:p w:rsidR="006D7BB3" w:rsidRPr="006D7BB3" w:rsidRDefault="006D7BB3" w:rsidP="006D7BB3">
      <w:pPr>
        <w:spacing w:line="240" w:lineRule="auto"/>
        <w:rPr>
          <w:rFonts w:ascii="Arial" w:hAnsi="Arial" w:cs="Arial"/>
          <w:sz w:val="24"/>
          <w:szCs w:val="24"/>
        </w:rPr>
      </w:pPr>
    </w:p>
    <w:p w:rsidR="00F32B81" w:rsidRPr="00F32B81" w:rsidRDefault="00F32B81" w:rsidP="00F32B81">
      <w:pPr>
        <w:pStyle w:val="ListParagraph"/>
        <w:spacing w:line="240" w:lineRule="auto"/>
        <w:rPr>
          <w:rFonts w:ascii="Arial" w:hAnsi="Arial" w:cs="Arial"/>
          <w:sz w:val="24"/>
          <w:szCs w:val="24"/>
        </w:rPr>
      </w:pPr>
    </w:p>
    <w:tbl>
      <w:tblPr>
        <w:tblW w:w="9640" w:type="dxa"/>
        <w:tblInd w:w="-274" w:type="dxa"/>
        <w:tblBorders>
          <w:top w:val="single" w:sz="8" w:space="0" w:color="737373"/>
          <w:left w:val="single" w:sz="8" w:space="0" w:color="737373"/>
          <w:bottom w:val="single" w:sz="8" w:space="0" w:color="737373"/>
          <w:right w:val="single" w:sz="8" w:space="0" w:color="737373"/>
          <w:insideH w:val="single" w:sz="8" w:space="0" w:color="737373"/>
          <w:insideV w:val="single" w:sz="8" w:space="0" w:color="737373"/>
        </w:tblBorders>
        <w:tblLayout w:type="fixed"/>
        <w:tblCellMar>
          <w:left w:w="0" w:type="dxa"/>
          <w:right w:w="0" w:type="dxa"/>
        </w:tblCellMar>
        <w:tblLook w:val="01E0"/>
      </w:tblPr>
      <w:tblGrid>
        <w:gridCol w:w="874"/>
        <w:gridCol w:w="5812"/>
        <w:gridCol w:w="721"/>
        <w:gridCol w:w="744"/>
        <w:gridCol w:w="744"/>
        <w:gridCol w:w="745"/>
      </w:tblGrid>
      <w:tr w:rsidR="000C0B1C" w:rsidRPr="00452621" w:rsidTr="000C0B1C">
        <w:trPr>
          <w:trHeight w:hRule="exact" w:val="524"/>
        </w:trPr>
        <w:tc>
          <w:tcPr>
            <w:tcW w:w="6686" w:type="dxa"/>
            <w:gridSpan w:val="2"/>
            <w:tcBorders>
              <w:top w:val="single" w:sz="4" w:space="0" w:color="auto"/>
              <w:left w:val="single" w:sz="4" w:space="0" w:color="auto"/>
              <w:bottom w:val="single" w:sz="4" w:space="0" w:color="auto"/>
              <w:right w:val="single" w:sz="4" w:space="0" w:color="auto"/>
            </w:tcBorders>
            <w:vAlign w:val="bottom"/>
          </w:tcPr>
          <w:p w:rsidR="000C0B1C" w:rsidRPr="00452621" w:rsidRDefault="000C0B1C" w:rsidP="000C0B1C">
            <w:pPr>
              <w:spacing w:before="59" w:after="0" w:line="240" w:lineRule="auto"/>
              <w:ind w:left="65" w:right="-20"/>
              <w:rPr>
                <w:rFonts w:ascii="Arial" w:hAnsi="Arial" w:cs="Arial"/>
                <w:b/>
                <w:bCs/>
                <w:color w:val="339966"/>
                <w:sz w:val="24"/>
                <w:szCs w:val="24"/>
              </w:rPr>
            </w:pPr>
            <w:r w:rsidRPr="00452621">
              <w:rPr>
                <w:rFonts w:ascii="Arial" w:hAnsi="Arial" w:cs="Arial"/>
                <w:b/>
                <w:bCs/>
                <w:color w:val="339966"/>
                <w:sz w:val="24"/>
                <w:szCs w:val="24"/>
              </w:rPr>
              <w:lastRenderedPageBreak/>
              <w:t>Question 6- Model Contract symbols</w:t>
            </w:r>
          </w:p>
        </w:tc>
        <w:tc>
          <w:tcPr>
            <w:tcW w:w="2954" w:type="dxa"/>
            <w:gridSpan w:val="4"/>
            <w:tcBorders>
              <w:top w:val="single" w:sz="4" w:space="0" w:color="auto"/>
              <w:left w:val="single" w:sz="4" w:space="0" w:color="auto"/>
              <w:bottom w:val="single" w:sz="4" w:space="0" w:color="auto"/>
              <w:right w:val="single" w:sz="4" w:space="0" w:color="auto"/>
            </w:tcBorders>
            <w:vAlign w:val="bottom"/>
          </w:tcPr>
          <w:p w:rsidR="000C0B1C" w:rsidRPr="00452621" w:rsidRDefault="000C0B1C" w:rsidP="000C0B1C">
            <w:pPr>
              <w:spacing w:before="59" w:after="0" w:line="240" w:lineRule="auto"/>
              <w:ind w:left="44" w:right="-20"/>
              <w:jc w:val="center"/>
              <w:rPr>
                <w:rFonts w:ascii="Arial" w:hAnsi="Arial" w:cs="Arial"/>
                <w:b/>
                <w:bCs/>
                <w:color w:val="339966"/>
                <w:sz w:val="24"/>
                <w:szCs w:val="24"/>
              </w:rPr>
            </w:pPr>
            <w:r w:rsidRPr="00452621">
              <w:rPr>
                <w:rFonts w:ascii="Arial" w:hAnsi="Arial" w:cs="Arial"/>
                <w:b/>
                <w:bCs/>
                <w:color w:val="339966"/>
                <w:sz w:val="24"/>
                <w:szCs w:val="24"/>
              </w:rPr>
              <w:t>Please Tick</w:t>
            </w:r>
          </w:p>
        </w:tc>
      </w:tr>
      <w:tr w:rsidR="000C0B1C" w:rsidRPr="00452621" w:rsidTr="000C0B1C">
        <w:trPr>
          <w:trHeight w:val="714"/>
        </w:trPr>
        <w:tc>
          <w:tcPr>
            <w:tcW w:w="6686" w:type="dxa"/>
            <w:gridSpan w:val="2"/>
            <w:tcBorders>
              <w:top w:val="single" w:sz="4" w:space="0" w:color="auto"/>
              <w:left w:val="single" w:sz="4" w:space="0" w:color="auto"/>
              <w:bottom w:val="single" w:sz="4" w:space="0" w:color="auto"/>
              <w:right w:val="single" w:sz="4" w:space="0" w:color="auto"/>
            </w:tcBorders>
            <w:vAlign w:val="center"/>
          </w:tcPr>
          <w:p w:rsidR="000C0B1C" w:rsidRPr="00452621" w:rsidRDefault="000C0B1C" w:rsidP="000C0B1C">
            <w:pPr>
              <w:spacing w:before="48" w:after="0" w:line="240" w:lineRule="auto"/>
              <w:ind w:left="70" w:right="-20"/>
              <w:rPr>
                <w:rFonts w:ascii="Arial" w:hAnsi="Arial" w:cs="Arial"/>
                <w:sz w:val="24"/>
                <w:szCs w:val="24"/>
              </w:rPr>
            </w:pPr>
            <w:r w:rsidRPr="00452621">
              <w:rPr>
                <w:rFonts w:ascii="Arial" w:hAnsi="Arial" w:cs="Arial"/>
                <w:sz w:val="24"/>
                <w:szCs w:val="24"/>
              </w:rPr>
              <w:t>How well does each symbol indicate the status of a term in the contract?</w:t>
            </w:r>
          </w:p>
        </w:tc>
        <w:tc>
          <w:tcPr>
            <w:tcW w:w="721" w:type="dxa"/>
            <w:tcBorders>
              <w:top w:val="single" w:sz="4" w:space="0" w:color="auto"/>
              <w:left w:val="single" w:sz="4" w:space="0" w:color="auto"/>
              <w:bottom w:val="single" w:sz="4" w:space="0" w:color="auto"/>
              <w:right w:val="single" w:sz="4" w:space="0" w:color="auto"/>
            </w:tcBorders>
            <w:vAlign w:val="center"/>
          </w:tcPr>
          <w:p w:rsidR="000C0B1C" w:rsidRPr="00452621" w:rsidRDefault="000C0B1C" w:rsidP="000C0B1C">
            <w:pPr>
              <w:spacing w:before="48" w:after="0" w:line="240" w:lineRule="auto"/>
              <w:ind w:right="-20"/>
              <w:jc w:val="center"/>
              <w:rPr>
                <w:rFonts w:ascii="Arial" w:hAnsi="Arial" w:cs="Arial"/>
                <w:sz w:val="24"/>
                <w:szCs w:val="24"/>
              </w:rPr>
            </w:pPr>
            <w:r w:rsidRPr="00452621">
              <w:rPr>
                <w:rFonts w:ascii="Arial" w:hAnsi="Arial" w:cs="Arial"/>
                <w:sz w:val="24"/>
                <w:szCs w:val="24"/>
              </w:rPr>
              <w:t>Very well</w:t>
            </w:r>
          </w:p>
        </w:tc>
        <w:tc>
          <w:tcPr>
            <w:tcW w:w="744" w:type="dxa"/>
            <w:tcBorders>
              <w:top w:val="single" w:sz="4" w:space="0" w:color="auto"/>
              <w:left w:val="single" w:sz="4" w:space="0" w:color="auto"/>
              <w:bottom w:val="single" w:sz="4" w:space="0" w:color="auto"/>
              <w:right w:val="single" w:sz="4" w:space="0" w:color="auto"/>
            </w:tcBorders>
            <w:vAlign w:val="center"/>
          </w:tcPr>
          <w:p w:rsidR="000C0B1C" w:rsidRPr="00452621" w:rsidRDefault="000C0B1C" w:rsidP="000C0B1C">
            <w:pPr>
              <w:spacing w:before="48" w:after="0" w:line="240" w:lineRule="auto"/>
              <w:ind w:right="-20"/>
              <w:jc w:val="center"/>
              <w:rPr>
                <w:rFonts w:ascii="Arial" w:hAnsi="Arial" w:cs="Arial"/>
                <w:sz w:val="24"/>
                <w:szCs w:val="24"/>
              </w:rPr>
            </w:pPr>
            <w:r w:rsidRPr="00452621">
              <w:rPr>
                <w:rFonts w:ascii="Arial" w:hAnsi="Arial" w:cs="Arial"/>
                <w:sz w:val="24"/>
                <w:szCs w:val="24"/>
              </w:rPr>
              <w:t>Quite well</w:t>
            </w:r>
          </w:p>
        </w:tc>
        <w:tc>
          <w:tcPr>
            <w:tcW w:w="744" w:type="dxa"/>
            <w:tcBorders>
              <w:top w:val="single" w:sz="4" w:space="0" w:color="auto"/>
              <w:left w:val="single" w:sz="4" w:space="0" w:color="auto"/>
              <w:bottom w:val="single" w:sz="4" w:space="0" w:color="auto"/>
              <w:right w:val="single" w:sz="4" w:space="0" w:color="auto"/>
            </w:tcBorders>
            <w:vAlign w:val="center"/>
          </w:tcPr>
          <w:p w:rsidR="000C0B1C" w:rsidRPr="00452621" w:rsidRDefault="000C0B1C" w:rsidP="000C0B1C">
            <w:pPr>
              <w:spacing w:before="48" w:after="0" w:line="240" w:lineRule="auto"/>
              <w:ind w:right="-20"/>
              <w:jc w:val="center"/>
              <w:rPr>
                <w:rFonts w:ascii="Arial" w:hAnsi="Arial" w:cs="Arial"/>
                <w:sz w:val="24"/>
                <w:szCs w:val="24"/>
              </w:rPr>
            </w:pPr>
            <w:r w:rsidRPr="00452621">
              <w:rPr>
                <w:rFonts w:ascii="Arial" w:hAnsi="Arial" w:cs="Arial"/>
                <w:sz w:val="24"/>
                <w:szCs w:val="24"/>
              </w:rPr>
              <w:t>Not very well</w:t>
            </w:r>
          </w:p>
        </w:tc>
        <w:tc>
          <w:tcPr>
            <w:tcW w:w="745" w:type="dxa"/>
            <w:tcBorders>
              <w:top w:val="single" w:sz="4" w:space="0" w:color="auto"/>
              <w:left w:val="single" w:sz="4" w:space="0" w:color="auto"/>
              <w:bottom w:val="single" w:sz="4" w:space="0" w:color="auto"/>
              <w:right w:val="single" w:sz="4" w:space="0" w:color="auto"/>
            </w:tcBorders>
            <w:vAlign w:val="center"/>
          </w:tcPr>
          <w:p w:rsidR="000C0B1C" w:rsidRPr="00452621" w:rsidRDefault="000C0B1C" w:rsidP="000C0B1C">
            <w:pPr>
              <w:spacing w:before="48" w:after="0" w:line="240" w:lineRule="auto"/>
              <w:ind w:right="-20"/>
              <w:jc w:val="center"/>
              <w:rPr>
                <w:rFonts w:ascii="Arial" w:hAnsi="Arial" w:cs="Arial"/>
                <w:sz w:val="24"/>
                <w:szCs w:val="24"/>
              </w:rPr>
            </w:pPr>
            <w:r w:rsidRPr="00452621">
              <w:rPr>
                <w:rFonts w:ascii="Arial" w:hAnsi="Arial" w:cs="Arial"/>
                <w:sz w:val="24"/>
                <w:szCs w:val="24"/>
              </w:rPr>
              <w:t>Not</w:t>
            </w:r>
          </w:p>
          <w:p w:rsidR="000C0B1C" w:rsidRPr="00452621" w:rsidRDefault="000C0B1C" w:rsidP="000C0B1C">
            <w:pPr>
              <w:spacing w:before="48" w:after="0" w:line="240" w:lineRule="auto"/>
              <w:ind w:right="-20"/>
              <w:jc w:val="center"/>
              <w:rPr>
                <w:rFonts w:ascii="Arial" w:hAnsi="Arial" w:cs="Arial"/>
                <w:sz w:val="24"/>
                <w:szCs w:val="24"/>
              </w:rPr>
            </w:pPr>
            <w:r w:rsidRPr="00452621">
              <w:rPr>
                <w:rFonts w:ascii="Arial" w:hAnsi="Arial" w:cs="Arial"/>
                <w:sz w:val="24"/>
                <w:szCs w:val="24"/>
              </w:rPr>
              <w:t xml:space="preserve">at all well </w:t>
            </w:r>
          </w:p>
        </w:tc>
      </w:tr>
      <w:tr w:rsidR="000C0B1C" w:rsidRPr="00452621" w:rsidTr="000C0B1C">
        <w:trPr>
          <w:trHeight w:val="786"/>
        </w:trPr>
        <w:tc>
          <w:tcPr>
            <w:tcW w:w="874" w:type="dxa"/>
            <w:tcBorders>
              <w:top w:val="single" w:sz="4" w:space="0" w:color="auto"/>
              <w:left w:val="single" w:sz="4" w:space="0" w:color="auto"/>
              <w:bottom w:val="single" w:sz="4" w:space="0" w:color="auto"/>
              <w:right w:val="nil"/>
            </w:tcBorders>
            <w:vAlign w:val="center"/>
          </w:tcPr>
          <w:p w:rsidR="000C0B1C" w:rsidRPr="00452621" w:rsidRDefault="000C0B1C" w:rsidP="000C0B1C">
            <w:pPr>
              <w:pStyle w:val="BodyText"/>
              <w:ind w:left="0" w:firstLine="0"/>
              <w:jc w:val="center"/>
              <w:rPr>
                <w:rFonts w:cs="Arial"/>
                <w:sz w:val="24"/>
                <w:szCs w:val="24"/>
                <w:lang w:val="en-GB"/>
              </w:rPr>
            </w:pPr>
            <w:r w:rsidRPr="00452621">
              <w:rPr>
                <w:noProof/>
                <w:color w:val="221E1F"/>
                <w:sz w:val="24"/>
                <w:szCs w:val="24"/>
                <w:lang w:val="en-GB" w:eastAsia="en-GB"/>
              </w:rPr>
              <w:drawing>
                <wp:inline distT="0" distB="0" distL="0" distR="0">
                  <wp:extent cx="200325" cy="320040"/>
                  <wp:effectExtent l="0" t="0" r="9525" b="3810"/>
                  <wp:docPr id="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54" cy="324081"/>
                          </a:xfrm>
                          <a:prstGeom prst="rect">
                            <a:avLst/>
                          </a:prstGeom>
                          <a:noFill/>
                        </pic:spPr>
                      </pic:pic>
                    </a:graphicData>
                  </a:graphic>
                </wp:inline>
              </w:drawing>
            </w:r>
          </w:p>
        </w:tc>
        <w:tc>
          <w:tcPr>
            <w:tcW w:w="5812" w:type="dxa"/>
            <w:tcBorders>
              <w:top w:val="single" w:sz="4" w:space="0" w:color="auto"/>
              <w:left w:val="nil"/>
              <w:bottom w:val="single" w:sz="4" w:space="0" w:color="auto"/>
              <w:right w:val="single" w:sz="4" w:space="0" w:color="auto"/>
            </w:tcBorders>
            <w:vAlign w:val="center"/>
          </w:tcPr>
          <w:p w:rsidR="000C0B1C" w:rsidRPr="00452621" w:rsidRDefault="000C0B1C" w:rsidP="000C0B1C">
            <w:pPr>
              <w:spacing w:before="48" w:after="0" w:line="240" w:lineRule="auto"/>
              <w:ind w:right="-23"/>
              <w:rPr>
                <w:rFonts w:ascii="Arial" w:hAnsi="Arial"/>
                <w:color w:val="221E1F"/>
                <w:spacing w:val="-1"/>
                <w:sz w:val="24"/>
                <w:szCs w:val="24"/>
              </w:rPr>
            </w:pPr>
            <w:r w:rsidRPr="00452621">
              <w:rPr>
                <w:rFonts w:ascii="Arial" w:eastAsia="Arial" w:hAnsi="Arial"/>
                <w:color w:val="221E1F"/>
                <w:sz w:val="24"/>
                <w:szCs w:val="24"/>
              </w:rPr>
              <w:t>a fundamental term which cannot be left out of the contract or changed.</w:t>
            </w:r>
          </w:p>
        </w:tc>
        <w:tc>
          <w:tcPr>
            <w:tcW w:w="721" w:type="dxa"/>
            <w:tcBorders>
              <w:top w:val="single" w:sz="4" w:space="0" w:color="auto"/>
              <w:left w:val="single" w:sz="4" w:space="0" w:color="auto"/>
              <w:bottom w:val="single" w:sz="4" w:space="0" w:color="auto"/>
              <w:right w:val="single" w:sz="4" w:space="0" w:color="auto"/>
            </w:tcBorders>
          </w:tcPr>
          <w:p w:rsidR="000C0B1C" w:rsidRPr="00452621" w:rsidRDefault="0041375A" w:rsidP="000C0B1C">
            <w:pPr>
              <w:spacing w:before="48" w:after="0" w:line="240" w:lineRule="auto"/>
              <w:ind w:left="70" w:right="-20"/>
              <w:rPr>
                <w:rFonts w:ascii="Arial" w:hAnsi="Arial" w:cs="Arial"/>
                <w:sz w:val="24"/>
                <w:szCs w:val="24"/>
              </w:rPr>
            </w:pPr>
            <w:r>
              <w:rPr>
                <w:rFonts w:ascii="Arial" w:hAnsi="Arial" w:cs="Arial"/>
                <w:sz w:val="24"/>
                <w:szCs w:val="24"/>
              </w:rPr>
              <w:sym w:font="Wingdings" w:char="F0FC"/>
            </w:r>
          </w:p>
        </w:tc>
        <w:tc>
          <w:tcPr>
            <w:tcW w:w="744"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r>
      <w:tr w:rsidR="000C0B1C" w:rsidRPr="00452621" w:rsidTr="000C0B1C">
        <w:trPr>
          <w:trHeight w:val="980"/>
        </w:trPr>
        <w:tc>
          <w:tcPr>
            <w:tcW w:w="874" w:type="dxa"/>
            <w:tcBorders>
              <w:top w:val="single" w:sz="4" w:space="0" w:color="auto"/>
              <w:left w:val="single" w:sz="4" w:space="0" w:color="auto"/>
              <w:bottom w:val="single" w:sz="4" w:space="0" w:color="auto"/>
              <w:right w:val="nil"/>
            </w:tcBorders>
            <w:vAlign w:val="center"/>
          </w:tcPr>
          <w:p w:rsidR="000C0B1C" w:rsidRPr="00452621" w:rsidRDefault="000C0B1C" w:rsidP="000C0B1C">
            <w:pPr>
              <w:spacing w:before="48" w:after="0" w:line="240" w:lineRule="auto"/>
              <w:ind w:right="-23"/>
              <w:jc w:val="center"/>
              <w:rPr>
                <w:rFonts w:ascii="Arial" w:hAnsi="Arial" w:cs="Arial"/>
                <w:sz w:val="24"/>
                <w:szCs w:val="24"/>
              </w:rPr>
            </w:pPr>
            <w:r w:rsidRPr="00452621">
              <w:rPr>
                <w:noProof/>
                <w:sz w:val="24"/>
                <w:szCs w:val="24"/>
              </w:rPr>
              <w:drawing>
                <wp:inline distT="0" distB="0" distL="0" distR="0">
                  <wp:extent cx="285750" cy="276225"/>
                  <wp:effectExtent l="0" t="0" r="0" b="9525"/>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76225"/>
                          </a:xfrm>
                          <a:prstGeom prst="rect">
                            <a:avLst/>
                          </a:prstGeom>
                          <a:noFill/>
                        </pic:spPr>
                      </pic:pic>
                    </a:graphicData>
                  </a:graphic>
                </wp:inline>
              </w:drawing>
            </w:r>
          </w:p>
        </w:tc>
        <w:tc>
          <w:tcPr>
            <w:tcW w:w="5812" w:type="dxa"/>
            <w:tcBorders>
              <w:top w:val="single" w:sz="4" w:space="0" w:color="auto"/>
              <w:left w:val="nil"/>
              <w:bottom w:val="single" w:sz="4" w:space="0" w:color="auto"/>
              <w:right w:val="single" w:sz="4" w:space="0" w:color="auto"/>
            </w:tcBorders>
            <w:vAlign w:val="center"/>
          </w:tcPr>
          <w:p w:rsidR="000C0B1C" w:rsidRPr="00452621" w:rsidRDefault="000C0B1C" w:rsidP="000C0B1C">
            <w:pPr>
              <w:spacing w:before="48" w:after="0" w:line="240" w:lineRule="auto"/>
              <w:ind w:right="-23"/>
              <w:rPr>
                <w:rFonts w:ascii="Arial" w:hAnsi="Arial" w:cs="Arial"/>
                <w:sz w:val="24"/>
                <w:szCs w:val="24"/>
              </w:rPr>
            </w:pPr>
            <w:r w:rsidRPr="00452621">
              <w:rPr>
                <w:rFonts w:ascii="Arial" w:eastAsia="Arial" w:hAnsi="Arial"/>
                <w:color w:val="221E1F"/>
                <w:sz w:val="24"/>
                <w:szCs w:val="24"/>
              </w:rPr>
              <w:t>a fundamental term which can be left out of the contract or changed, but only if that gives greater protection than the tenant is entitled to by law.</w:t>
            </w:r>
          </w:p>
        </w:tc>
        <w:tc>
          <w:tcPr>
            <w:tcW w:w="721"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0C0B1C" w:rsidRPr="00452621" w:rsidRDefault="0041375A" w:rsidP="000C0B1C">
            <w:pPr>
              <w:spacing w:before="48" w:after="0" w:line="240" w:lineRule="auto"/>
              <w:ind w:left="70" w:right="-20"/>
              <w:rPr>
                <w:rFonts w:ascii="Arial" w:hAnsi="Arial" w:cs="Arial"/>
                <w:sz w:val="24"/>
                <w:szCs w:val="24"/>
              </w:rPr>
            </w:pPr>
            <w:r>
              <w:rPr>
                <w:rFonts w:ascii="Arial" w:hAnsi="Arial" w:cs="Arial"/>
                <w:sz w:val="24"/>
                <w:szCs w:val="24"/>
              </w:rPr>
              <w:sym w:font="Wingdings" w:char="F0FC"/>
            </w:r>
          </w:p>
        </w:tc>
      </w:tr>
      <w:tr w:rsidR="000C0B1C" w:rsidRPr="00452621" w:rsidTr="000C0B1C">
        <w:trPr>
          <w:trHeight w:val="800"/>
        </w:trPr>
        <w:tc>
          <w:tcPr>
            <w:tcW w:w="874" w:type="dxa"/>
            <w:tcBorders>
              <w:top w:val="single" w:sz="4" w:space="0" w:color="auto"/>
              <w:left w:val="single" w:sz="4" w:space="0" w:color="auto"/>
              <w:bottom w:val="single" w:sz="4" w:space="0" w:color="auto"/>
              <w:right w:val="nil"/>
            </w:tcBorders>
            <w:vAlign w:val="center"/>
          </w:tcPr>
          <w:p w:rsidR="000C0B1C" w:rsidRPr="00452621" w:rsidRDefault="000C0B1C" w:rsidP="000C0B1C">
            <w:pPr>
              <w:spacing w:before="48" w:after="0" w:line="240" w:lineRule="auto"/>
              <w:ind w:right="-23"/>
              <w:jc w:val="center"/>
              <w:rPr>
                <w:rFonts w:ascii="Arial" w:hAnsi="Arial" w:cs="Arial"/>
                <w:sz w:val="24"/>
                <w:szCs w:val="24"/>
              </w:rPr>
            </w:pPr>
            <w:r w:rsidRPr="00452621">
              <w:rPr>
                <w:noProof/>
                <w:sz w:val="24"/>
                <w:szCs w:val="24"/>
              </w:rPr>
              <w:drawing>
                <wp:inline distT="0" distB="0" distL="0" distR="0">
                  <wp:extent cx="190500" cy="276225"/>
                  <wp:effectExtent l="0" t="0" r="0" b="9525"/>
                  <wp:docPr id="1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76225"/>
                          </a:xfrm>
                          <a:prstGeom prst="rect">
                            <a:avLst/>
                          </a:prstGeom>
                          <a:noFill/>
                        </pic:spPr>
                      </pic:pic>
                    </a:graphicData>
                  </a:graphic>
                </wp:inline>
              </w:drawing>
            </w:r>
          </w:p>
        </w:tc>
        <w:tc>
          <w:tcPr>
            <w:tcW w:w="5812" w:type="dxa"/>
            <w:tcBorders>
              <w:top w:val="single" w:sz="4" w:space="0" w:color="auto"/>
              <w:left w:val="nil"/>
              <w:bottom w:val="single" w:sz="4" w:space="0" w:color="auto"/>
              <w:right w:val="single" w:sz="4" w:space="0" w:color="auto"/>
            </w:tcBorders>
            <w:vAlign w:val="center"/>
          </w:tcPr>
          <w:p w:rsidR="000C0B1C" w:rsidRPr="00452621" w:rsidRDefault="000C0B1C" w:rsidP="000C0B1C">
            <w:pPr>
              <w:spacing w:before="48" w:after="0" w:line="240" w:lineRule="auto"/>
              <w:ind w:right="-23"/>
              <w:rPr>
                <w:rFonts w:ascii="Arial" w:hAnsi="Arial" w:cs="Arial"/>
                <w:sz w:val="24"/>
                <w:szCs w:val="24"/>
              </w:rPr>
            </w:pPr>
            <w:r w:rsidRPr="00452621">
              <w:rPr>
                <w:rFonts w:ascii="Arial" w:eastAsia="Arial" w:hAnsi="Arial"/>
                <w:color w:val="221E1F"/>
                <w:sz w:val="24"/>
                <w:szCs w:val="24"/>
              </w:rPr>
              <w:t>a supplementary term which can be left out of the contract or changed.</w:t>
            </w:r>
          </w:p>
        </w:tc>
        <w:tc>
          <w:tcPr>
            <w:tcW w:w="721"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tcPr>
          <w:p w:rsidR="000C0B1C" w:rsidRPr="00452621" w:rsidRDefault="000C0B1C" w:rsidP="000C0B1C">
            <w:pPr>
              <w:spacing w:before="48" w:after="0" w:line="240" w:lineRule="auto"/>
              <w:ind w:left="70" w:right="-20"/>
              <w:rPr>
                <w:rFonts w:ascii="Arial" w:hAnsi="Arial"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0C0B1C" w:rsidRPr="00452621" w:rsidRDefault="0041375A" w:rsidP="000C0B1C">
            <w:pPr>
              <w:spacing w:before="48" w:after="0" w:line="240" w:lineRule="auto"/>
              <w:ind w:left="70" w:right="-20"/>
              <w:rPr>
                <w:rFonts w:ascii="Arial" w:hAnsi="Arial" w:cs="Arial"/>
                <w:sz w:val="24"/>
                <w:szCs w:val="24"/>
              </w:rPr>
            </w:pPr>
            <w:r>
              <w:rPr>
                <w:rFonts w:ascii="Arial" w:hAnsi="Arial" w:cs="Arial"/>
                <w:sz w:val="24"/>
                <w:szCs w:val="24"/>
              </w:rPr>
              <w:sym w:font="Wingdings" w:char="F0FC"/>
            </w:r>
          </w:p>
        </w:tc>
      </w:tr>
    </w:tbl>
    <w:p w:rsidR="004A509F" w:rsidRDefault="004A509F" w:rsidP="004A509F">
      <w:pPr>
        <w:spacing w:line="240" w:lineRule="auto"/>
        <w:rPr>
          <w:rFonts w:ascii="Arial" w:hAnsi="Arial" w:cs="Arial"/>
          <w:sz w:val="24"/>
          <w:szCs w:val="24"/>
        </w:rPr>
      </w:pPr>
    </w:p>
    <w:p w:rsidR="006D7B0A" w:rsidRDefault="006D7B0A" w:rsidP="00A56208">
      <w:pPr>
        <w:pStyle w:val="ListParagraph"/>
        <w:numPr>
          <w:ilvl w:val="0"/>
          <w:numId w:val="42"/>
        </w:numPr>
        <w:spacing w:line="240" w:lineRule="auto"/>
        <w:rPr>
          <w:rFonts w:ascii="Arial" w:hAnsi="Arial" w:cs="Arial"/>
          <w:sz w:val="24"/>
          <w:szCs w:val="24"/>
        </w:rPr>
      </w:pPr>
      <w:r>
        <w:rPr>
          <w:rFonts w:ascii="Arial" w:hAnsi="Arial" w:cs="Arial"/>
          <w:sz w:val="24"/>
          <w:szCs w:val="24"/>
        </w:rPr>
        <w:t xml:space="preserve">There seems little or no correlation between the symbol chosen and the explanation (what it is supposed to represent).  This adds to confusion and makes mis-understanding more </w:t>
      </w:r>
      <w:r w:rsidR="0053584C">
        <w:rPr>
          <w:rFonts w:ascii="Arial" w:hAnsi="Arial" w:cs="Arial"/>
          <w:sz w:val="24"/>
          <w:szCs w:val="24"/>
        </w:rPr>
        <w:t>likely</w:t>
      </w:r>
      <w:r>
        <w:rPr>
          <w:rFonts w:ascii="Arial" w:hAnsi="Arial" w:cs="Arial"/>
          <w:sz w:val="24"/>
          <w:szCs w:val="24"/>
        </w:rPr>
        <w:t xml:space="preserve"> from both the tenant and landlord perspectives.  While we have had a number of suggestions on ways to improve it </w:t>
      </w:r>
      <w:bookmarkStart w:id="0" w:name="_GoBack"/>
      <w:bookmarkEnd w:id="0"/>
      <w:r w:rsidR="0053584C">
        <w:rPr>
          <w:rFonts w:ascii="Arial" w:hAnsi="Arial" w:cs="Arial"/>
          <w:sz w:val="24"/>
          <w:szCs w:val="24"/>
        </w:rPr>
        <w:t>Tai Pawb</w:t>
      </w:r>
      <w:r>
        <w:rPr>
          <w:rFonts w:ascii="Arial" w:hAnsi="Arial" w:cs="Arial"/>
          <w:sz w:val="24"/>
          <w:szCs w:val="24"/>
        </w:rPr>
        <w:t xml:space="preserve"> recommend</w:t>
      </w:r>
      <w:r w:rsidR="0053584C">
        <w:rPr>
          <w:rFonts w:ascii="Arial" w:hAnsi="Arial" w:cs="Arial"/>
          <w:sz w:val="24"/>
          <w:szCs w:val="24"/>
        </w:rPr>
        <w:t>s</w:t>
      </w:r>
      <w:r>
        <w:rPr>
          <w:rFonts w:ascii="Arial" w:hAnsi="Arial" w:cs="Arial"/>
          <w:sz w:val="24"/>
          <w:szCs w:val="24"/>
        </w:rPr>
        <w:t xml:space="preserve"> speaking to organisations </w:t>
      </w:r>
      <w:r w:rsidR="0053584C">
        <w:rPr>
          <w:rFonts w:ascii="Arial" w:hAnsi="Arial" w:cs="Arial"/>
          <w:sz w:val="24"/>
          <w:szCs w:val="24"/>
        </w:rPr>
        <w:t>that</w:t>
      </w:r>
      <w:r>
        <w:rPr>
          <w:rFonts w:ascii="Arial" w:hAnsi="Arial" w:cs="Arial"/>
          <w:sz w:val="24"/>
          <w:szCs w:val="24"/>
        </w:rPr>
        <w:t xml:space="preserve"> use symbolism / </w:t>
      </w:r>
      <w:r w:rsidR="0053584C">
        <w:rPr>
          <w:rFonts w:ascii="Arial" w:hAnsi="Arial" w:cs="Arial"/>
          <w:sz w:val="24"/>
          <w:szCs w:val="24"/>
        </w:rPr>
        <w:t>info graphics</w:t>
      </w:r>
      <w:r>
        <w:rPr>
          <w:rFonts w:ascii="Arial" w:hAnsi="Arial" w:cs="Arial"/>
          <w:sz w:val="24"/>
          <w:szCs w:val="24"/>
        </w:rPr>
        <w:t xml:space="preserve"> in their </w:t>
      </w:r>
      <w:r w:rsidR="0053584C">
        <w:rPr>
          <w:rFonts w:ascii="Arial" w:hAnsi="Arial" w:cs="Arial"/>
          <w:sz w:val="24"/>
          <w:szCs w:val="24"/>
        </w:rPr>
        <w:t xml:space="preserve">literature on a regular basis.  </w:t>
      </w:r>
    </w:p>
    <w:p w:rsidR="0053584C" w:rsidRDefault="0053584C" w:rsidP="00A56208">
      <w:pPr>
        <w:pStyle w:val="ListParagraph"/>
        <w:numPr>
          <w:ilvl w:val="0"/>
          <w:numId w:val="42"/>
        </w:numPr>
        <w:spacing w:line="240" w:lineRule="auto"/>
        <w:rPr>
          <w:rFonts w:ascii="Arial" w:hAnsi="Arial" w:cs="Arial"/>
          <w:sz w:val="24"/>
          <w:szCs w:val="24"/>
        </w:rPr>
      </w:pPr>
      <w:r>
        <w:rPr>
          <w:rFonts w:ascii="Arial" w:hAnsi="Arial" w:cs="Arial"/>
          <w:sz w:val="24"/>
          <w:szCs w:val="24"/>
        </w:rPr>
        <w:t>Any changes to the symbols used would need to be easily understood by people from different cultural backgrounds and care should be taken in this regard.</w:t>
      </w:r>
    </w:p>
    <w:p w:rsidR="0041375A" w:rsidRPr="00A56208" w:rsidRDefault="0041375A" w:rsidP="00A56208">
      <w:pPr>
        <w:pStyle w:val="ListParagraph"/>
        <w:numPr>
          <w:ilvl w:val="0"/>
          <w:numId w:val="42"/>
        </w:numPr>
        <w:spacing w:line="240" w:lineRule="auto"/>
        <w:rPr>
          <w:rFonts w:ascii="Arial" w:hAnsi="Arial" w:cs="Arial"/>
          <w:sz w:val="24"/>
          <w:szCs w:val="24"/>
        </w:rPr>
      </w:pPr>
      <w:r w:rsidRPr="00A56208">
        <w:rPr>
          <w:rFonts w:ascii="Arial" w:hAnsi="Arial" w:cs="Arial"/>
          <w:sz w:val="24"/>
          <w:szCs w:val="24"/>
        </w:rPr>
        <w:t xml:space="preserve">When looking at the following symbol </w:t>
      </w:r>
      <w:r w:rsidRPr="0041375A">
        <w:rPr>
          <w:noProof/>
        </w:rPr>
        <w:drawing>
          <wp:inline distT="0" distB="0" distL="0" distR="0">
            <wp:extent cx="285750" cy="276225"/>
            <wp:effectExtent l="0" t="0" r="0" b="9525"/>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76225"/>
                    </a:xfrm>
                    <a:prstGeom prst="rect">
                      <a:avLst/>
                    </a:prstGeom>
                    <a:noFill/>
                  </pic:spPr>
                </pic:pic>
              </a:graphicData>
            </a:graphic>
          </wp:inline>
        </w:drawing>
      </w:r>
      <w:r w:rsidRPr="00A56208">
        <w:rPr>
          <w:rFonts w:ascii="Arial" w:hAnsi="Arial" w:cs="Arial"/>
          <w:sz w:val="24"/>
          <w:szCs w:val="24"/>
        </w:rPr>
        <w:t xml:space="preserve"> we feel that this is somewhat misleading, in part </w:t>
      </w:r>
      <w:r w:rsidR="00032D35" w:rsidRPr="00A56208">
        <w:rPr>
          <w:rFonts w:ascii="Arial" w:hAnsi="Arial" w:cs="Arial"/>
          <w:sz w:val="24"/>
          <w:szCs w:val="24"/>
        </w:rPr>
        <w:t>because there</w:t>
      </w:r>
      <w:r w:rsidRPr="00A56208">
        <w:rPr>
          <w:rFonts w:ascii="Arial" w:hAnsi="Arial" w:cs="Arial"/>
          <w:sz w:val="24"/>
          <w:szCs w:val="24"/>
        </w:rPr>
        <w:t xml:space="preserve"> will be some which cannot be left out as to do so would disadva</w:t>
      </w:r>
      <w:r w:rsidR="00032D35" w:rsidRPr="00A56208">
        <w:rPr>
          <w:rFonts w:ascii="Arial" w:hAnsi="Arial" w:cs="Arial"/>
          <w:sz w:val="24"/>
          <w:szCs w:val="24"/>
        </w:rPr>
        <w:t xml:space="preserve">ntage the tenant but they could </w:t>
      </w:r>
      <w:r w:rsidRPr="00A56208">
        <w:rPr>
          <w:rFonts w:ascii="Arial" w:hAnsi="Arial" w:cs="Arial"/>
          <w:sz w:val="24"/>
          <w:szCs w:val="24"/>
        </w:rPr>
        <w:t>be improved</w:t>
      </w:r>
      <w:r w:rsidR="00032D35" w:rsidRPr="00A56208">
        <w:rPr>
          <w:rFonts w:ascii="Arial" w:hAnsi="Arial" w:cs="Arial"/>
          <w:sz w:val="24"/>
          <w:szCs w:val="24"/>
        </w:rPr>
        <w:t xml:space="preserve"> to provide greater protection</w:t>
      </w:r>
      <w:r w:rsidRPr="00A56208">
        <w:rPr>
          <w:rFonts w:ascii="Arial" w:hAnsi="Arial" w:cs="Arial"/>
          <w:sz w:val="24"/>
          <w:szCs w:val="24"/>
        </w:rPr>
        <w:t>.</w:t>
      </w:r>
      <w:r w:rsidR="00032D35" w:rsidRPr="00A56208">
        <w:rPr>
          <w:rFonts w:ascii="Arial" w:hAnsi="Arial" w:cs="Arial"/>
          <w:sz w:val="24"/>
          <w:szCs w:val="24"/>
        </w:rPr>
        <w:t xml:space="preserve">  This class of terms should be highlighted with a </w:t>
      </w:r>
      <w:r w:rsidR="00EF6E60">
        <w:rPr>
          <w:rFonts w:ascii="Arial" w:hAnsi="Arial" w:cs="Arial"/>
          <w:sz w:val="24"/>
          <w:szCs w:val="24"/>
        </w:rPr>
        <w:t xml:space="preserve">different </w:t>
      </w:r>
      <w:r w:rsidR="00032D35" w:rsidRPr="00A56208">
        <w:rPr>
          <w:rFonts w:ascii="Arial" w:hAnsi="Arial" w:cs="Arial"/>
          <w:sz w:val="24"/>
          <w:szCs w:val="24"/>
        </w:rPr>
        <w:t>symbol to show this – in particular for landlords to understand that it has to remain as it is or be improved</w:t>
      </w:r>
      <w:r w:rsidR="00EF6E60">
        <w:rPr>
          <w:rFonts w:ascii="Arial" w:hAnsi="Arial" w:cs="Arial"/>
          <w:sz w:val="24"/>
          <w:szCs w:val="24"/>
        </w:rPr>
        <w:t xml:space="preserve"> (it cannot be removed)</w:t>
      </w:r>
      <w:r w:rsidR="00032D35" w:rsidRPr="00A56208">
        <w:rPr>
          <w:rFonts w:ascii="Arial" w:hAnsi="Arial" w:cs="Arial"/>
          <w:sz w:val="24"/>
          <w:szCs w:val="24"/>
        </w:rPr>
        <w:t>.</w:t>
      </w:r>
      <w:r w:rsidRPr="00A56208">
        <w:rPr>
          <w:rFonts w:ascii="Arial" w:hAnsi="Arial" w:cs="Arial"/>
          <w:sz w:val="24"/>
          <w:szCs w:val="24"/>
        </w:rPr>
        <w:t xml:space="preserve">  </w:t>
      </w:r>
    </w:p>
    <w:p w:rsidR="00032D35" w:rsidRPr="00A56208" w:rsidRDefault="00A56208" w:rsidP="00A56208">
      <w:pPr>
        <w:pStyle w:val="ListParagraph"/>
        <w:numPr>
          <w:ilvl w:val="0"/>
          <w:numId w:val="42"/>
        </w:numPr>
        <w:spacing w:line="240" w:lineRule="auto"/>
        <w:rPr>
          <w:rFonts w:ascii="Arial" w:hAnsi="Arial" w:cs="Arial"/>
          <w:sz w:val="24"/>
          <w:szCs w:val="24"/>
        </w:rPr>
      </w:pPr>
      <w:r>
        <w:rPr>
          <w:rFonts w:ascii="Arial" w:hAnsi="Arial" w:cs="Arial"/>
          <w:sz w:val="24"/>
          <w:szCs w:val="24"/>
        </w:rPr>
        <w:t>We c</w:t>
      </w:r>
      <w:r w:rsidRPr="00A56208">
        <w:rPr>
          <w:rFonts w:ascii="Arial" w:hAnsi="Arial" w:cs="Arial"/>
          <w:sz w:val="24"/>
          <w:szCs w:val="24"/>
        </w:rPr>
        <w:t>ontinue</w:t>
      </w:r>
      <w:r w:rsidR="00032D35" w:rsidRPr="00A56208">
        <w:rPr>
          <w:rFonts w:ascii="Arial" w:hAnsi="Arial" w:cs="Arial"/>
          <w:sz w:val="24"/>
          <w:szCs w:val="24"/>
        </w:rPr>
        <w:t xml:space="preserve"> to have concerns about the rights and responsibilities of both the tenant and the landlord to decide what </w:t>
      </w:r>
      <w:r w:rsidR="008539C0" w:rsidRPr="00A56208">
        <w:rPr>
          <w:rFonts w:ascii="Arial" w:hAnsi="Arial" w:cs="Arial"/>
          <w:sz w:val="24"/>
          <w:szCs w:val="24"/>
        </w:rPr>
        <w:t>an ‘improvement’ is</w:t>
      </w:r>
      <w:r w:rsidR="00032D35" w:rsidRPr="00A56208">
        <w:rPr>
          <w:rFonts w:ascii="Arial" w:hAnsi="Arial" w:cs="Arial"/>
          <w:sz w:val="24"/>
          <w:szCs w:val="24"/>
        </w:rPr>
        <w:t xml:space="preserve">.  This is something we will be </w:t>
      </w:r>
      <w:r w:rsidRPr="00A56208">
        <w:rPr>
          <w:rFonts w:ascii="Arial" w:hAnsi="Arial" w:cs="Arial"/>
          <w:sz w:val="24"/>
          <w:szCs w:val="24"/>
        </w:rPr>
        <w:t>highlighting</w:t>
      </w:r>
      <w:r w:rsidR="00032D35" w:rsidRPr="00A56208">
        <w:rPr>
          <w:rFonts w:ascii="Arial" w:hAnsi="Arial" w:cs="Arial"/>
          <w:sz w:val="24"/>
          <w:szCs w:val="24"/>
        </w:rPr>
        <w:t xml:space="preserve"> in su</w:t>
      </w:r>
      <w:r w:rsidR="006D7BB3">
        <w:rPr>
          <w:rFonts w:ascii="Arial" w:hAnsi="Arial" w:cs="Arial"/>
          <w:sz w:val="24"/>
          <w:szCs w:val="24"/>
        </w:rPr>
        <w:t>bsequent consultations.  W</w:t>
      </w:r>
      <w:r w:rsidR="00032D35" w:rsidRPr="00A56208">
        <w:rPr>
          <w:rFonts w:ascii="Arial" w:hAnsi="Arial" w:cs="Arial"/>
          <w:sz w:val="24"/>
          <w:szCs w:val="24"/>
        </w:rPr>
        <w:t>e feel</w:t>
      </w:r>
      <w:r w:rsidR="006D7BB3">
        <w:rPr>
          <w:rFonts w:ascii="Arial" w:hAnsi="Arial" w:cs="Arial"/>
          <w:sz w:val="24"/>
          <w:szCs w:val="24"/>
        </w:rPr>
        <w:t xml:space="preserve"> the current provision</w:t>
      </w:r>
      <w:r w:rsidR="00032D35" w:rsidRPr="00A56208">
        <w:rPr>
          <w:rFonts w:ascii="Arial" w:hAnsi="Arial" w:cs="Arial"/>
          <w:sz w:val="24"/>
          <w:szCs w:val="24"/>
        </w:rPr>
        <w:t xml:space="preserve"> could potentially discriminate </w:t>
      </w:r>
      <w:r w:rsidR="008539C0" w:rsidRPr="00A56208">
        <w:rPr>
          <w:rFonts w:ascii="Arial" w:hAnsi="Arial" w:cs="Arial"/>
          <w:sz w:val="24"/>
          <w:szCs w:val="24"/>
        </w:rPr>
        <w:t>against</w:t>
      </w:r>
      <w:r w:rsidR="00032D35" w:rsidRPr="00A56208">
        <w:rPr>
          <w:rFonts w:ascii="Arial" w:hAnsi="Arial" w:cs="Arial"/>
          <w:sz w:val="24"/>
          <w:szCs w:val="24"/>
        </w:rPr>
        <w:t xml:space="preserve"> people with lower educational attainment</w:t>
      </w:r>
      <w:r w:rsidR="008F334C">
        <w:rPr>
          <w:rFonts w:ascii="Arial" w:hAnsi="Arial" w:cs="Arial"/>
          <w:sz w:val="24"/>
          <w:szCs w:val="24"/>
        </w:rPr>
        <w:t>.  I</w:t>
      </w:r>
      <w:r w:rsidR="006D7BB3">
        <w:rPr>
          <w:rFonts w:ascii="Arial" w:hAnsi="Arial" w:cs="Arial"/>
          <w:sz w:val="24"/>
          <w:szCs w:val="24"/>
        </w:rPr>
        <w:t xml:space="preserve">n terms of protected characteristics, this is more likely to </w:t>
      </w:r>
      <w:r w:rsidR="006D7B0A">
        <w:rPr>
          <w:rFonts w:ascii="Arial" w:hAnsi="Arial" w:cs="Arial"/>
          <w:sz w:val="24"/>
          <w:szCs w:val="24"/>
        </w:rPr>
        <w:t>affect those</w:t>
      </w:r>
      <w:r w:rsidR="00032D35" w:rsidRPr="00A56208">
        <w:rPr>
          <w:rFonts w:ascii="Arial" w:hAnsi="Arial" w:cs="Arial"/>
          <w:sz w:val="24"/>
          <w:szCs w:val="24"/>
        </w:rPr>
        <w:t xml:space="preserve"> from BAME backgrounds and disabled people.</w:t>
      </w:r>
    </w:p>
    <w:p w:rsidR="000C0B1C" w:rsidRDefault="00032D35" w:rsidP="00A56208">
      <w:pPr>
        <w:pStyle w:val="ListParagraph"/>
        <w:numPr>
          <w:ilvl w:val="0"/>
          <w:numId w:val="42"/>
        </w:numPr>
        <w:spacing w:line="240" w:lineRule="auto"/>
        <w:rPr>
          <w:rFonts w:ascii="Arial" w:hAnsi="Arial" w:cs="Arial"/>
          <w:sz w:val="24"/>
          <w:szCs w:val="24"/>
        </w:rPr>
      </w:pPr>
      <w:r w:rsidRPr="00032D35">
        <w:rPr>
          <w:noProof/>
        </w:rPr>
        <w:drawing>
          <wp:inline distT="0" distB="0" distL="0" distR="0">
            <wp:extent cx="190500" cy="276225"/>
            <wp:effectExtent l="0" t="0" r="0" b="9525"/>
            <wp:docPr id="1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76225"/>
                    </a:xfrm>
                    <a:prstGeom prst="rect">
                      <a:avLst/>
                    </a:prstGeom>
                    <a:noFill/>
                  </pic:spPr>
                </pic:pic>
              </a:graphicData>
            </a:graphic>
          </wp:inline>
        </w:drawing>
      </w:r>
      <w:r w:rsidRPr="00A56208">
        <w:rPr>
          <w:rFonts w:ascii="Arial" w:hAnsi="Arial" w:cs="Arial"/>
          <w:sz w:val="24"/>
          <w:szCs w:val="24"/>
        </w:rPr>
        <w:t xml:space="preserve"> </w:t>
      </w:r>
      <w:r w:rsidR="00F32B81" w:rsidRPr="00A56208">
        <w:rPr>
          <w:rFonts w:ascii="Arial" w:hAnsi="Arial" w:cs="Arial"/>
          <w:sz w:val="24"/>
          <w:szCs w:val="24"/>
        </w:rPr>
        <w:t>We</w:t>
      </w:r>
      <w:r w:rsidRPr="00A56208">
        <w:rPr>
          <w:rFonts w:ascii="Arial" w:hAnsi="Arial" w:cs="Arial"/>
          <w:sz w:val="24"/>
          <w:szCs w:val="24"/>
        </w:rPr>
        <w:t xml:space="preserve"> feel that this symbol has no link to </w:t>
      </w:r>
      <w:r w:rsidR="00A56208" w:rsidRPr="00A56208">
        <w:rPr>
          <w:rFonts w:ascii="Arial" w:hAnsi="Arial" w:cs="Arial"/>
          <w:sz w:val="24"/>
          <w:szCs w:val="24"/>
        </w:rPr>
        <w:t>the definition at all.</w:t>
      </w:r>
    </w:p>
    <w:p w:rsidR="00804AD0" w:rsidRPr="00A56208" w:rsidRDefault="00804AD0" w:rsidP="00A56208">
      <w:pPr>
        <w:pStyle w:val="ListParagraph"/>
        <w:numPr>
          <w:ilvl w:val="0"/>
          <w:numId w:val="42"/>
        </w:numPr>
        <w:spacing w:line="240" w:lineRule="auto"/>
        <w:rPr>
          <w:rFonts w:ascii="Arial" w:hAnsi="Arial" w:cs="Arial"/>
          <w:sz w:val="24"/>
          <w:szCs w:val="24"/>
        </w:rPr>
      </w:pPr>
      <w:r>
        <w:rPr>
          <w:rFonts w:ascii="Arial" w:hAnsi="Arial" w:cs="Arial"/>
          <w:sz w:val="24"/>
          <w:szCs w:val="24"/>
        </w:rPr>
        <w:t xml:space="preserve">The </w:t>
      </w:r>
      <w:r w:rsidRPr="00804AD0">
        <w:rPr>
          <w:rFonts w:ascii="Arial" w:hAnsi="Arial" w:cs="Arial"/>
          <w:noProof/>
          <w:sz w:val="24"/>
          <w:szCs w:val="24"/>
        </w:rPr>
        <w:drawing>
          <wp:inline distT="0" distB="0" distL="0" distR="0">
            <wp:extent cx="285750" cy="276225"/>
            <wp:effectExtent l="0" t="0" r="0" b="9525"/>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76225"/>
                    </a:xfrm>
                    <a:prstGeom prst="rect">
                      <a:avLst/>
                    </a:prstGeom>
                    <a:noFill/>
                  </pic:spPr>
                </pic:pic>
              </a:graphicData>
            </a:graphic>
          </wp:inline>
        </w:drawing>
      </w:r>
      <w:r>
        <w:rPr>
          <w:rFonts w:ascii="Arial" w:hAnsi="Arial" w:cs="Arial"/>
          <w:sz w:val="24"/>
          <w:szCs w:val="24"/>
        </w:rPr>
        <w:t xml:space="preserve"> symbol often means something good, in the way it is proposed to be used in the model contract some tenants may thing something good is being left out of their contract.</w:t>
      </w:r>
    </w:p>
    <w:p w:rsidR="00A56208" w:rsidRPr="00F32B81" w:rsidRDefault="00A56208" w:rsidP="00F32B81">
      <w:pPr>
        <w:pStyle w:val="ListParagraph"/>
        <w:numPr>
          <w:ilvl w:val="0"/>
          <w:numId w:val="42"/>
        </w:numPr>
        <w:spacing w:line="240" w:lineRule="auto"/>
        <w:rPr>
          <w:rFonts w:ascii="Arial" w:hAnsi="Arial" w:cs="Arial"/>
          <w:sz w:val="24"/>
          <w:szCs w:val="24"/>
        </w:rPr>
      </w:pPr>
      <w:r w:rsidRPr="00A56208">
        <w:rPr>
          <w:rFonts w:ascii="Arial" w:hAnsi="Arial" w:cs="Arial"/>
          <w:sz w:val="24"/>
          <w:szCs w:val="24"/>
        </w:rPr>
        <w:t xml:space="preserve">Whilst these symbols are not only to help people with lower literacy skills </w:t>
      </w:r>
      <w:r w:rsidR="008539C0" w:rsidRPr="00A56208">
        <w:rPr>
          <w:rFonts w:ascii="Arial" w:hAnsi="Arial" w:cs="Arial"/>
          <w:sz w:val="24"/>
          <w:szCs w:val="24"/>
        </w:rPr>
        <w:t>understand</w:t>
      </w:r>
      <w:r w:rsidRPr="00A56208">
        <w:rPr>
          <w:rFonts w:ascii="Arial" w:hAnsi="Arial" w:cs="Arial"/>
          <w:sz w:val="24"/>
          <w:szCs w:val="24"/>
        </w:rPr>
        <w:t xml:space="preserve"> the terms of the contract, organisations such as Learning Disability Wales has expertise in using symbols for their client group.  If Welsh Government has not already done so, we would urge them to work closely with organisations which have expertise to improve the symbols used. </w:t>
      </w:r>
    </w:p>
    <w:sectPr w:rsidR="00A56208" w:rsidRPr="00F32B81" w:rsidSect="00FC5302">
      <w:head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4C" w:rsidRDefault="0053584C" w:rsidP="008F47D6">
      <w:pPr>
        <w:spacing w:after="0" w:line="240" w:lineRule="auto"/>
      </w:pPr>
      <w:r>
        <w:separator/>
      </w:r>
    </w:p>
  </w:endnote>
  <w:endnote w:type="continuationSeparator" w:id="0">
    <w:p w:rsidR="0053584C" w:rsidRDefault="0053584C" w:rsidP="008F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4C" w:rsidRDefault="0053584C" w:rsidP="008F47D6">
      <w:pPr>
        <w:spacing w:after="0" w:line="240" w:lineRule="auto"/>
      </w:pPr>
      <w:r>
        <w:separator/>
      </w:r>
    </w:p>
  </w:footnote>
  <w:footnote w:type="continuationSeparator" w:id="0">
    <w:p w:rsidR="0053584C" w:rsidRDefault="0053584C" w:rsidP="008F4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4C" w:rsidRDefault="00A24758" w:rsidP="00C74B0A">
    <w:pPr>
      <w:pStyle w:val="Header"/>
      <w:jc w:val="right"/>
    </w:pPr>
    <w:sdt>
      <w:sdtPr>
        <w:id w:val="-1014455082"/>
        <w:docPartObj>
          <w:docPartGallery w:val="Page Numbers (Margins)"/>
          <w:docPartUnique/>
        </w:docPartObj>
      </w:sdtPr>
      <w:sdtContent>
        <w:r>
          <w:rPr>
            <w:noProof/>
          </w:rPr>
          <w:pict>
            <v:rect id="Rectangle 3" o:spid="_x0000_s4097" style="position:absolute;left:0;text-align:left;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TqwIAAJ8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wvZhgJ2kOTvkDZqNh2DM1sgcZBZ+D3MNwrS1EPd7L6rpGQqxa82K1ScmwZrSGt0Pr7zx5YQ8NT&#10;tBk/yhrQ6c5IV6tDo3oLCFVAB9eSx3NL2MGgCg7jMCUzaFwFV1GYzEIwbAianV4PSpv3TPbIbnKs&#10;IHeHTvd32kyuJxcbTMiSdx2c0wxigMtxN3XrZxqk62SdEI9E87VHgqLwbssV8eZluIiLWbFaFeEv&#10;ix+SrOV1zYSFOyknJH/WmaOGp56ftaNlx2sLZ1PSartZdQrtKSi3dN+R+IWb/zwNVxdg9YJSGJHg&#10;XZR65TxZeKQksZcugsQLwvRdOg9ISoryOaU7Lti/U0JjjtM4il03LpJ+wS1w32tuNOu5gdnQ8T7H&#10;ydmJZlZqa1G7FhrKu2l/UQqb/lMpQCqnRjthWi1OmjaHzQFQrEA3sn4EiSoJCgK1wUCDjV2jBZgj&#10;zIcc6x87qhhG3QcBSk9DQuxAcQaJFxEY6vJmc3lDRdVKGDuVURhNxspMY2g3KL5tIVw4FWq4hf+j&#10;5E66T6kd/yqYAo7ZcWLZMXNpO6+nubr8DQAA//8DAFBLAwQUAAYACAAAACEA8kKwXtkAAAAEAQAA&#10;DwAAAGRycy9kb3ducmV2LnhtbEyPwWrDMBBE74X+g9hCb43spgTjWg6h0EsphCY55LiRtpaJJRlL&#10;TtS/77aX9jKwzDLzpllnN4gLTbEPXkG5KECQ18H0vlNw2L8+VCBiQm9wCJ4UfFGEdXt702BtwtV/&#10;0GWXOsEhPtaowKY01lJGbclhXISRPHufYXKY+Jw6aSa8crgb5GNRrKTD3nODxZFeLOnzbnYK9qt8&#10;1Hk+lvSuq04jba172yp1f5c3zyAS5fT3DD/4jA4tM53C7E0UgwIekn6VvarkFScFy6dlBbJt5H/4&#10;9hsAAP//AwBQSwECLQAUAAYACAAAACEAtoM4kv4AAADhAQAAEwAAAAAAAAAAAAAAAAAAAAAAW0Nv&#10;bnRlbnRfVHlwZXNdLnhtbFBLAQItABQABgAIAAAAIQA4/SH/1gAAAJQBAAALAAAAAAAAAAAAAAAA&#10;AC8BAABfcmVscy8ucmVsc1BLAQItABQABgAIAAAAIQD5UliTqwIAAJ8FAAAOAAAAAAAAAAAAAAAA&#10;AC4CAABkcnMvZTJvRG9jLnhtbFBLAQItABQABgAIAAAAIQDyQrBe2QAAAAQBAAAPAAAAAAAAAAAA&#10;AAAAAAUFAABkcnMvZG93bnJldi54bWxQSwUGAAAAAAQABADzAAAACwYAAAAA&#10;" o:allowincell="f" filled="f" stroked="f">
              <v:textbox style="layout-flow:vertical;mso-layout-flow-alt:bottom-to-top;mso-fit-shape-to-text:t">
                <w:txbxContent>
                  <w:p w:rsidR="0053584C" w:rsidRDefault="0053584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A24758" w:rsidRPr="00A24758">
                      <w:fldChar w:fldCharType="begin"/>
                    </w:r>
                    <w:r>
                      <w:instrText xml:space="preserve"> PAGE    \* MERGEFORMAT </w:instrText>
                    </w:r>
                    <w:r w:rsidR="00A24758" w:rsidRPr="00A24758">
                      <w:fldChar w:fldCharType="separate"/>
                    </w:r>
                    <w:r w:rsidR="0025204D" w:rsidRPr="0025204D">
                      <w:rPr>
                        <w:rFonts w:asciiTheme="majorHAnsi" w:eastAsiaTheme="majorEastAsia" w:hAnsiTheme="majorHAnsi" w:cstheme="majorBidi"/>
                        <w:noProof/>
                        <w:sz w:val="44"/>
                        <w:szCs w:val="44"/>
                      </w:rPr>
                      <w:t>7</w:t>
                    </w:r>
                    <w:r w:rsidR="00A24758">
                      <w:rPr>
                        <w:rFonts w:asciiTheme="majorHAnsi" w:eastAsiaTheme="majorEastAsia" w:hAnsiTheme="majorHAnsi" w:cstheme="majorBid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568"/>
    <w:multiLevelType w:val="hybridMultilevel"/>
    <w:tmpl w:val="8E96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C6464"/>
    <w:multiLevelType w:val="hybridMultilevel"/>
    <w:tmpl w:val="3AD4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C6A4A"/>
    <w:multiLevelType w:val="hybridMultilevel"/>
    <w:tmpl w:val="6F4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B6A9F"/>
    <w:multiLevelType w:val="hybridMultilevel"/>
    <w:tmpl w:val="653E9072"/>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636EA3"/>
    <w:multiLevelType w:val="hybridMultilevel"/>
    <w:tmpl w:val="8AF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340B2"/>
    <w:multiLevelType w:val="hybridMultilevel"/>
    <w:tmpl w:val="508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8D7D98"/>
    <w:multiLevelType w:val="hybridMultilevel"/>
    <w:tmpl w:val="D76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F21C23"/>
    <w:multiLevelType w:val="hybridMultilevel"/>
    <w:tmpl w:val="95DC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9121A5"/>
    <w:multiLevelType w:val="hybridMultilevel"/>
    <w:tmpl w:val="EF206766"/>
    <w:lvl w:ilvl="0" w:tplc="92BEF46A">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16A44E37"/>
    <w:multiLevelType w:val="hybridMultilevel"/>
    <w:tmpl w:val="AAE6C8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nsid w:val="19354DA0"/>
    <w:multiLevelType w:val="hybridMultilevel"/>
    <w:tmpl w:val="95AE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4A0B5F"/>
    <w:multiLevelType w:val="hybridMultilevel"/>
    <w:tmpl w:val="B478EF74"/>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1D221AC"/>
    <w:multiLevelType w:val="hybridMultilevel"/>
    <w:tmpl w:val="DC06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3B370C"/>
    <w:multiLevelType w:val="hybridMultilevel"/>
    <w:tmpl w:val="7390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BC0829"/>
    <w:multiLevelType w:val="hybridMultilevel"/>
    <w:tmpl w:val="120EFB28"/>
    <w:lvl w:ilvl="0" w:tplc="BF9E9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4EB1472"/>
    <w:multiLevelType w:val="hybridMultilevel"/>
    <w:tmpl w:val="2B2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B41429"/>
    <w:multiLevelType w:val="hybridMultilevel"/>
    <w:tmpl w:val="38A6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A174F3"/>
    <w:multiLevelType w:val="hybridMultilevel"/>
    <w:tmpl w:val="E538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DA1E83"/>
    <w:multiLevelType w:val="hybridMultilevel"/>
    <w:tmpl w:val="71E844FC"/>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F631F36"/>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0">
    <w:nsid w:val="2FFB784B"/>
    <w:multiLevelType w:val="hybridMultilevel"/>
    <w:tmpl w:val="5284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2875C4"/>
    <w:multiLevelType w:val="hybridMultilevel"/>
    <w:tmpl w:val="74CC5BAE"/>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12879DB"/>
    <w:multiLevelType w:val="hybridMultilevel"/>
    <w:tmpl w:val="157C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8C4370"/>
    <w:multiLevelType w:val="hybridMultilevel"/>
    <w:tmpl w:val="FEE08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3EA91414"/>
    <w:multiLevelType w:val="hybridMultilevel"/>
    <w:tmpl w:val="87B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EF000A"/>
    <w:multiLevelType w:val="hybridMultilevel"/>
    <w:tmpl w:val="362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851972"/>
    <w:multiLevelType w:val="hybridMultilevel"/>
    <w:tmpl w:val="F51C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8B69DB"/>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8">
    <w:nsid w:val="4A084BA6"/>
    <w:multiLevelType w:val="hybridMultilevel"/>
    <w:tmpl w:val="EE5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400764"/>
    <w:multiLevelType w:val="hybridMultilevel"/>
    <w:tmpl w:val="5F300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4EC2311"/>
    <w:multiLevelType w:val="hybridMultilevel"/>
    <w:tmpl w:val="1B38BD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550978D7"/>
    <w:multiLevelType w:val="hybridMultilevel"/>
    <w:tmpl w:val="CAF0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966CF9"/>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3">
    <w:nsid w:val="5829730D"/>
    <w:multiLevelType w:val="hybridMultilevel"/>
    <w:tmpl w:val="6B3C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032F7C"/>
    <w:multiLevelType w:val="hybridMultilevel"/>
    <w:tmpl w:val="A80A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B41DB4"/>
    <w:multiLevelType w:val="hybridMultilevel"/>
    <w:tmpl w:val="7070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F912C5"/>
    <w:multiLevelType w:val="hybridMultilevel"/>
    <w:tmpl w:val="8DA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350BAD"/>
    <w:multiLevelType w:val="hybridMultilevel"/>
    <w:tmpl w:val="C076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B0C6ADD"/>
    <w:multiLevelType w:val="hybridMultilevel"/>
    <w:tmpl w:val="FBF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8105A0"/>
    <w:multiLevelType w:val="hybridMultilevel"/>
    <w:tmpl w:val="0FDCB8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FE336E"/>
    <w:multiLevelType w:val="hybridMultilevel"/>
    <w:tmpl w:val="4E56AAB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1">
    <w:nsid w:val="76666864"/>
    <w:multiLevelType w:val="hybridMultilevel"/>
    <w:tmpl w:val="C1F8F38C"/>
    <w:lvl w:ilvl="0" w:tplc="0A386F0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A03036"/>
    <w:multiLevelType w:val="hybridMultilevel"/>
    <w:tmpl w:val="721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BE1922"/>
    <w:multiLevelType w:val="hybridMultilevel"/>
    <w:tmpl w:val="C220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607364"/>
    <w:multiLevelType w:val="hybridMultilevel"/>
    <w:tmpl w:val="120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E1411"/>
    <w:multiLevelType w:val="hybridMultilevel"/>
    <w:tmpl w:val="CB1449DE"/>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2"/>
  </w:num>
  <w:num w:numId="3">
    <w:abstractNumId w:val="44"/>
  </w:num>
  <w:num w:numId="4">
    <w:abstractNumId w:val="41"/>
  </w:num>
  <w:num w:numId="5">
    <w:abstractNumId w:val="4"/>
  </w:num>
  <w:num w:numId="6">
    <w:abstractNumId w:val="3"/>
  </w:num>
  <w:num w:numId="7">
    <w:abstractNumId w:val="45"/>
  </w:num>
  <w:num w:numId="8">
    <w:abstractNumId w:val="8"/>
  </w:num>
  <w:num w:numId="9">
    <w:abstractNumId w:val="23"/>
  </w:num>
  <w:num w:numId="10">
    <w:abstractNumId w:val="21"/>
  </w:num>
  <w:num w:numId="11">
    <w:abstractNumId w:val="18"/>
  </w:num>
  <w:num w:numId="12">
    <w:abstractNumId w:val="14"/>
  </w:num>
  <w:num w:numId="13">
    <w:abstractNumId w:val="11"/>
  </w:num>
  <w:num w:numId="14">
    <w:abstractNumId w:val="2"/>
  </w:num>
  <w:num w:numId="15">
    <w:abstractNumId w:val="16"/>
  </w:num>
  <w:num w:numId="16">
    <w:abstractNumId w:val="20"/>
  </w:num>
  <w:num w:numId="17">
    <w:abstractNumId w:val="36"/>
  </w:num>
  <w:num w:numId="18">
    <w:abstractNumId w:val="15"/>
  </w:num>
  <w:num w:numId="19">
    <w:abstractNumId w:val="31"/>
  </w:num>
  <w:num w:numId="20">
    <w:abstractNumId w:val="24"/>
  </w:num>
  <w:num w:numId="21">
    <w:abstractNumId w:val="1"/>
  </w:num>
  <w:num w:numId="22">
    <w:abstractNumId w:val="26"/>
  </w:num>
  <w:num w:numId="23">
    <w:abstractNumId w:val="42"/>
  </w:num>
  <w:num w:numId="24">
    <w:abstractNumId w:val="34"/>
  </w:num>
  <w:num w:numId="25">
    <w:abstractNumId w:val="12"/>
  </w:num>
  <w:num w:numId="26">
    <w:abstractNumId w:val="28"/>
  </w:num>
  <w:num w:numId="27">
    <w:abstractNumId w:val="5"/>
  </w:num>
  <w:num w:numId="28">
    <w:abstractNumId w:val="29"/>
  </w:num>
  <w:num w:numId="29">
    <w:abstractNumId w:val="25"/>
  </w:num>
  <w:num w:numId="30">
    <w:abstractNumId w:val="38"/>
  </w:num>
  <w:num w:numId="31">
    <w:abstractNumId w:val="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2"/>
  </w:num>
  <w:num w:numId="35">
    <w:abstractNumId w:val="37"/>
  </w:num>
  <w:num w:numId="36">
    <w:abstractNumId w:val="30"/>
  </w:num>
  <w:num w:numId="37">
    <w:abstractNumId w:val="10"/>
  </w:num>
  <w:num w:numId="38">
    <w:abstractNumId w:val="9"/>
  </w:num>
  <w:num w:numId="39">
    <w:abstractNumId w:val="43"/>
  </w:num>
  <w:num w:numId="40">
    <w:abstractNumId w:val="40"/>
  </w:num>
  <w:num w:numId="41">
    <w:abstractNumId w:val="13"/>
  </w:num>
  <w:num w:numId="42">
    <w:abstractNumId w:val="17"/>
  </w:num>
  <w:num w:numId="43">
    <w:abstractNumId w:val="35"/>
  </w:num>
  <w:num w:numId="44">
    <w:abstractNumId w:val="39"/>
  </w:num>
  <w:num w:numId="45">
    <w:abstractNumId w:val="0"/>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C774BB"/>
    <w:rsid w:val="00032D35"/>
    <w:rsid w:val="000636B2"/>
    <w:rsid w:val="000941C9"/>
    <w:rsid w:val="000A5D8A"/>
    <w:rsid w:val="000B046B"/>
    <w:rsid w:val="000C0B1C"/>
    <w:rsid w:val="000C2349"/>
    <w:rsid w:val="000E562A"/>
    <w:rsid w:val="00101CB6"/>
    <w:rsid w:val="00131423"/>
    <w:rsid w:val="001732B5"/>
    <w:rsid w:val="00176397"/>
    <w:rsid w:val="001812CE"/>
    <w:rsid w:val="00191387"/>
    <w:rsid w:val="001B3DC8"/>
    <w:rsid w:val="001F5E8F"/>
    <w:rsid w:val="001F673C"/>
    <w:rsid w:val="0025136E"/>
    <w:rsid w:val="0025204D"/>
    <w:rsid w:val="0025718D"/>
    <w:rsid w:val="00265D8C"/>
    <w:rsid w:val="00267B6C"/>
    <w:rsid w:val="00270567"/>
    <w:rsid w:val="00277386"/>
    <w:rsid w:val="002953D6"/>
    <w:rsid w:val="002B2788"/>
    <w:rsid w:val="002B2F79"/>
    <w:rsid w:val="002C6D49"/>
    <w:rsid w:val="002E14C3"/>
    <w:rsid w:val="002F46DA"/>
    <w:rsid w:val="002F6F8A"/>
    <w:rsid w:val="00303041"/>
    <w:rsid w:val="00306696"/>
    <w:rsid w:val="00316FA2"/>
    <w:rsid w:val="00330002"/>
    <w:rsid w:val="003405D2"/>
    <w:rsid w:val="003852B3"/>
    <w:rsid w:val="003B2A52"/>
    <w:rsid w:val="003B6763"/>
    <w:rsid w:val="003C0E7A"/>
    <w:rsid w:val="0041375A"/>
    <w:rsid w:val="00415414"/>
    <w:rsid w:val="00433582"/>
    <w:rsid w:val="00441CB9"/>
    <w:rsid w:val="00460658"/>
    <w:rsid w:val="004A509F"/>
    <w:rsid w:val="004A7D89"/>
    <w:rsid w:val="004B3E91"/>
    <w:rsid w:val="004D1685"/>
    <w:rsid w:val="004E250B"/>
    <w:rsid w:val="004E6685"/>
    <w:rsid w:val="004E6BBC"/>
    <w:rsid w:val="004F1338"/>
    <w:rsid w:val="004F42CE"/>
    <w:rsid w:val="004F5776"/>
    <w:rsid w:val="0053584C"/>
    <w:rsid w:val="005546BD"/>
    <w:rsid w:val="0056339C"/>
    <w:rsid w:val="00592A05"/>
    <w:rsid w:val="005A00AD"/>
    <w:rsid w:val="005B375B"/>
    <w:rsid w:val="005C58E3"/>
    <w:rsid w:val="005D522D"/>
    <w:rsid w:val="005D560F"/>
    <w:rsid w:val="005E4F01"/>
    <w:rsid w:val="005E655E"/>
    <w:rsid w:val="005F731B"/>
    <w:rsid w:val="0060332D"/>
    <w:rsid w:val="00613780"/>
    <w:rsid w:val="00622D55"/>
    <w:rsid w:val="00657900"/>
    <w:rsid w:val="0068413F"/>
    <w:rsid w:val="00684757"/>
    <w:rsid w:val="00685BAA"/>
    <w:rsid w:val="00693F69"/>
    <w:rsid w:val="006A7406"/>
    <w:rsid w:val="006D7B0A"/>
    <w:rsid w:val="006D7BB3"/>
    <w:rsid w:val="006E3CD5"/>
    <w:rsid w:val="006E5BCA"/>
    <w:rsid w:val="006F627D"/>
    <w:rsid w:val="00706C0F"/>
    <w:rsid w:val="0072631E"/>
    <w:rsid w:val="00731037"/>
    <w:rsid w:val="0073450E"/>
    <w:rsid w:val="00740C72"/>
    <w:rsid w:val="00750FDB"/>
    <w:rsid w:val="00794D81"/>
    <w:rsid w:val="007A2FAB"/>
    <w:rsid w:val="007D5AFE"/>
    <w:rsid w:val="00804AD0"/>
    <w:rsid w:val="008074FD"/>
    <w:rsid w:val="00835995"/>
    <w:rsid w:val="008539C0"/>
    <w:rsid w:val="008868E6"/>
    <w:rsid w:val="008961CF"/>
    <w:rsid w:val="008B2B31"/>
    <w:rsid w:val="008C2289"/>
    <w:rsid w:val="008D0C7A"/>
    <w:rsid w:val="008D5341"/>
    <w:rsid w:val="008D6F36"/>
    <w:rsid w:val="008F334C"/>
    <w:rsid w:val="008F47D6"/>
    <w:rsid w:val="008F636B"/>
    <w:rsid w:val="0090747F"/>
    <w:rsid w:val="00940810"/>
    <w:rsid w:val="00944FA3"/>
    <w:rsid w:val="00955A5B"/>
    <w:rsid w:val="009607E9"/>
    <w:rsid w:val="00963FC1"/>
    <w:rsid w:val="00994181"/>
    <w:rsid w:val="009C2073"/>
    <w:rsid w:val="009C6598"/>
    <w:rsid w:val="009D2ABA"/>
    <w:rsid w:val="009D6090"/>
    <w:rsid w:val="009E0E9C"/>
    <w:rsid w:val="009E3EAD"/>
    <w:rsid w:val="009F27D1"/>
    <w:rsid w:val="00A02530"/>
    <w:rsid w:val="00A1650D"/>
    <w:rsid w:val="00A24758"/>
    <w:rsid w:val="00A40936"/>
    <w:rsid w:val="00A56208"/>
    <w:rsid w:val="00A61B84"/>
    <w:rsid w:val="00A85F15"/>
    <w:rsid w:val="00AB238D"/>
    <w:rsid w:val="00AB2BA7"/>
    <w:rsid w:val="00AE1090"/>
    <w:rsid w:val="00B07908"/>
    <w:rsid w:val="00B22591"/>
    <w:rsid w:val="00B40EDF"/>
    <w:rsid w:val="00B63BAC"/>
    <w:rsid w:val="00BB793A"/>
    <w:rsid w:val="00BD23BB"/>
    <w:rsid w:val="00BE6FDF"/>
    <w:rsid w:val="00BF06EB"/>
    <w:rsid w:val="00BF7B7D"/>
    <w:rsid w:val="00C0352E"/>
    <w:rsid w:val="00C66FD9"/>
    <w:rsid w:val="00C67467"/>
    <w:rsid w:val="00C71945"/>
    <w:rsid w:val="00C74B0A"/>
    <w:rsid w:val="00C774BB"/>
    <w:rsid w:val="00C841AD"/>
    <w:rsid w:val="00CA0708"/>
    <w:rsid w:val="00CA673B"/>
    <w:rsid w:val="00CA6F2B"/>
    <w:rsid w:val="00CC0DF2"/>
    <w:rsid w:val="00CF0679"/>
    <w:rsid w:val="00CF4F12"/>
    <w:rsid w:val="00D3541B"/>
    <w:rsid w:val="00D478BB"/>
    <w:rsid w:val="00D60C82"/>
    <w:rsid w:val="00D62228"/>
    <w:rsid w:val="00D831B8"/>
    <w:rsid w:val="00D84CC3"/>
    <w:rsid w:val="00D90D29"/>
    <w:rsid w:val="00DA7C6C"/>
    <w:rsid w:val="00DB72B2"/>
    <w:rsid w:val="00DD3AB2"/>
    <w:rsid w:val="00DD568E"/>
    <w:rsid w:val="00DE1612"/>
    <w:rsid w:val="00E0162B"/>
    <w:rsid w:val="00E21F68"/>
    <w:rsid w:val="00E310E8"/>
    <w:rsid w:val="00E32A9C"/>
    <w:rsid w:val="00E35944"/>
    <w:rsid w:val="00E460F8"/>
    <w:rsid w:val="00E662C9"/>
    <w:rsid w:val="00E90F96"/>
    <w:rsid w:val="00E97E83"/>
    <w:rsid w:val="00EC791E"/>
    <w:rsid w:val="00EF0889"/>
    <w:rsid w:val="00EF6E60"/>
    <w:rsid w:val="00F04E60"/>
    <w:rsid w:val="00F23933"/>
    <w:rsid w:val="00F23FD1"/>
    <w:rsid w:val="00F32B81"/>
    <w:rsid w:val="00F8395E"/>
    <w:rsid w:val="00FB4FB5"/>
    <w:rsid w:val="00FC47AD"/>
    <w:rsid w:val="00FC5302"/>
    <w:rsid w:val="00FD61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 w:type="paragraph" w:styleId="NoSpacing">
    <w:name w:val="No Spacing"/>
    <w:uiPriority w:val="1"/>
    <w:qFormat/>
    <w:rsid w:val="0056339C"/>
    <w:pPr>
      <w:spacing w:after="0" w:line="240" w:lineRule="auto"/>
    </w:pPr>
  </w:style>
  <w:style w:type="paragraph" w:styleId="BodyText">
    <w:name w:val="Body Text"/>
    <w:basedOn w:val="Normal"/>
    <w:link w:val="BodyTextChar"/>
    <w:uiPriority w:val="1"/>
    <w:qFormat/>
    <w:rsid w:val="00CF4F12"/>
    <w:pPr>
      <w:widowControl w:val="0"/>
      <w:spacing w:after="0" w:line="240" w:lineRule="auto"/>
      <w:ind w:left="791" w:hanging="341"/>
    </w:pPr>
    <w:rPr>
      <w:rFonts w:ascii="Arial" w:eastAsia="Arial" w:hAnsi="Arial"/>
      <w:lang w:val="en-US" w:eastAsia="en-US"/>
    </w:rPr>
  </w:style>
  <w:style w:type="character" w:customStyle="1" w:styleId="BodyTextChar">
    <w:name w:val="Body Text Char"/>
    <w:basedOn w:val="DefaultParagraphFont"/>
    <w:link w:val="BodyText"/>
    <w:uiPriority w:val="1"/>
    <w:rsid w:val="00CF4F12"/>
    <w:rPr>
      <w:rFonts w:ascii="Arial" w:eastAsia="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 w:type="paragraph" w:styleId="NoSpacing">
    <w:name w:val="No Spacing"/>
    <w:uiPriority w:val="1"/>
    <w:qFormat/>
    <w:rsid w:val="0056339C"/>
    <w:pPr>
      <w:spacing w:after="0" w:line="240" w:lineRule="auto"/>
    </w:pPr>
  </w:style>
  <w:style w:type="paragraph" w:styleId="BodyText">
    <w:name w:val="Body Text"/>
    <w:basedOn w:val="Normal"/>
    <w:link w:val="BodyTextChar"/>
    <w:uiPriority w:val="1"/>
    <w:qFormat/>
    <w:rsid w:val="00CF4F12"/>
    <w:pPr>
      <w:widowControl w:val="0"/>
      <w:spacing w:after="0" w:line="240" w:lineRule="auto"/>
      <w:ind w:left="791" w:hanging="341"/>
    </w:pPr>
    <w:rPr>
      <w:rFonts w:ascii="Arial" w:eastAsia="Arial" w:hAnsi="Arial"/>
      <w:lang w:val="en-US" w:eastAsia="en-US"/>
    </w:rPr>
  </w:style>
  <w:style w:type="character" w:customStyle="1" w:styleId="BodyTextChar">
    <w:name w:val="Body Text Char"/>
    <w:basedOn w:val="DefaultParagraphFont"/>
    <w:link w:val="BodyText"/>
    <w:uiPriority w:val="1"/>
    <w:rsid w:val="00CF4F12"/>
    <w:rPr>
      <w:rFonts w:ascii="Arial" w:eastAsia="Arial" w:hAnsi="Arial"/>
      <w:lang w:val="en-US" w:eastAsia="en-US"/>
    </w:rPr>
  </w:style>
</w:styles>
</file>

<file path=word/webSettings.xml><?xml version="1.0" encoding="utf-8"?>
<w:webSettings xmlns:r="http://schemas.openxmlformats.org/officeDocument/2006/relationships" xmlns:w="http://schemas.openxmlformats.org/wordprocessingml/2006/main">
  <w:divs>
    <w:div w:id="371541886">
      <w:bodyDiv w:val="1"/>
      <w:marLeft w:val="0"/>
      <w:marRight w:val="0"/>
      <w:marTop w:val="0"/>
      <w:marBottom w:val="0"/>
      <w:divBdr>
        <w:top w:val="none" w:sz="0" w:space="0" w:color="auto"/>
        <w:left w:val="none" w:sz="0" w:space="0" w:color="auto"/>
        <w:bottom w:val="none" w:sz="0" w:space="0" w:color="auto"/>
        <w:right w:val="none" w:sz="0" w:space="0" w:color="auto"/>
      </w:divBdr>
    </w:div>
    <w:div w:id="376248696">
      <w:bodyDiv w:val="1"/>
      <w:marLeft w:val="0"/>
      <w:marRight w:val="0"/>
      <w:marTop w:val="0"/>
      <w:marBottom w:val="0"/>
      <w:divBdr>
        <w:top w:val="none" w:sz="0" w:space="0" w:color="auto"/>
        <w:left w:val="none" w:sz="0" w:space="0" w:color="auto"/>
        <w:bottom w:val="none" w:sz="0" w:space="0" w:color="auto"/>
        <w:right w:val="none" w:sz="0" w:space="0" w:color="auto"/>
      </w:divBdr>
    </w:div>
    <w:div w:id="555434305">
      <w:bodyDiv w:val="1"/>
      <w:marLeft w:val="0"/>
      <w:marRight w:val="0"/>
      <w:marTop w:val="0"/>
      <w:marBottom w:val="0"/>
      <w:divBdr>
        <w:top w:val="none" w:sz="0" w:space="0" w:color="auto"/>
        <w:left w:val="none" w:sz="0" w:space="0" w:color="auto"/>
        <w:bottom w:val="none" w:sz="0" w:space="0" w:color="auto"/>
        <w:right w:val="none" w:sz="0" w:space="0" w:color="auto"/>
      </w:divBdr>
    </w:div>
    <w:div w:id="1069811155">
      <w:bodyDiv w:val="1"/>
      <w:marLeft w:val="0"/>
      <w:marRight w:val="0"/>
      <w:marTop w:val="0"/>
      <w:marBottom w:val="0"/>
      <w:divBdr>
        <w:top w:val="none" w:sz="0" w:space="0" w:color="auto"/>
        <w:left w:val="none" w:sz="0" w:space="0" w:color="auto"/>
        <w:bottom w:val="none" w:sz="0" w:space="0" w:color="auto"/>
        <w:right w:val="none" w:sz="0" w:space="0" w:color="auto"/>
      </w:divBdr>
    </w:div>
    <w:div w:id="1127314380">
      <w:bodyDiv w:val="1"/>
      <w:marLeft w:val="0"/>
      <w:marRight w:val="0"/>
      <w:marTop w:val="0"/>
      <w:marBottom w:val="0"/>
      <w:divBdr>
        <w:top w:val="none" w:sz="0" w:space="0" w:color="auto"/>
        <w:left w:val="none" w:sz="0" w:space="0" w:color="auto"/>
        <w:bottom w:val="none" w:sz="0" w:space="0" w:color="auto"/>
        <w:right w:val="none" w:sz="0" w:space="0" w:color="auto"/>
      </w:divBdr>
    </w:div>
    <w:div w:id="1346247170">
      <w:bodyDiv w:val="1"/>
      <w:marLeft w:val="0"/>
      <w:marRight w:val="0"/>
      <w:marTop w:val="0"/>
      <w:marBottom w:val="0"/>
      <w:divBdr>
        <w:top w:val="none" w:sz="0" w:space="0" w:color="auto"/>
        <w:left w:val="none" w:sz="0" w:space="0" w:color="auto"/>
        <w:bottom w:val="none" w:sz="0" w:space="0" w:color="auto"/>
        <w:right w:val="none" w:sz="0" w:space="0" w:color="auto"/>
      </w:divBdr>
    </w:div>
    <w:div w:id="1657343337">
      <w:bodyDiv w:val="1"/>
      <w:marLeft w:val="0"/>
      <w:marRight w:val="0"/>
      <w:marTop w:val="0"/>
      <w:marBottom w:val="0"/>
      <w:divBdr>
        <w:top w:val="none" w:sz="0" w:space="0" w:color="auto"/>
        <w:left w:val="none" w:sz="0" w:space="0" w:color="auto"/>
        <w:bottom w:val="none" w:sz="0" w:space="0" w:color="auto"/>
        <w:right w:val="none" w:sz="0" w:space="0" w:color="auto"/>
      </w:divBdr>
    </w:div>
    <w:div w:id="1678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ipawb.org" TargetMode="External"/><Relationship Id="rId4" Type="http://schemas.openxmlformats.org/officeDocument/2006/relationships/settings" Target="settings.xml"/><Relationship Id="rId9" Type="http://schemas.openxmlformats.org/officeDocument/2006/relationships/hyperlink" Target="mailto:emma@taipawb.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7158-FDB5-4B54-9722-F5ECDD96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3383</Words>
  <Characters>19287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emma</cp:lastModifiedBy>
  <cp:revision>2</cp:revision>
  <cp:lastPrinted>2014-09-25T12:13:00Z</cp:lastPrinted>
  <dcterms:created xsi:type="dcterms:W3CDTF">2014-10-14T07:07:00Z</dcterms:created>
  <dcterms:modified xsi:type="dcterms:W3CDTF">2014-10-14T07:07:00Z</dcterms:modified>
</cp:coreProperties>
</file>