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C5E4F" w14:textId="54444316" w:rsidR="00397B88" w:rsidRPr="00397B88" w:rsidRDefault="00D86A9B">
      <w:pPr>
        <w:rPr>
          <w:rFonts w:ascii="Arial" w:hAnsi="Arial" w:cs="Arial"/>
          <w:b/>
          <w:bCs/>
          <w:sz w:val="32"/>
          <w:szCs w:val="32"/>
        </w:rPr>
      </w:pPr>
      <w:r w:rsidRPr="00397B88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777325" wp14:editId="1DA64506">
                <wp:simplePos x="0" y="0"/>
                <wp:positionH relativeFrom="column">
                  <wp:posOffset>6745184</wp:posOffset>
                </wp:positionH>
                <wp:positionV relativeFrom="paragraph">
                  <wp:posOffset>2980706</wp:posOffset>
                </wp:positionV>
                <wp:extent cx="3519170" cy="3835730"/>
                <wp:effectExtent l="0" t="0" r="24130" b="12700"/>
                <wp:wrapNone/>
                <wp:docPr id="7" name="Rectangle: Rounded Corners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FACE8F1B-AC09-BF19-917F-310EBC93364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9170" cy="38357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7747D0" w14:textId="77777777" w:rsidR="00397B88" w:rsidRPr="0087343C" w:rsidRDefault="00397B88" w:rsidP="00397B8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87343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Local Authorities (additional actions)</w:t>
                            </w:r>
                          </w:p>
                          <w:p w14:paraId="2B0AEE00" w14:textId="3C723B71" w:rsidR="00397B88" w:rsidRDefault="00397B88" w:rsidP="00397B8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</w:rPr>
                              <w:t xml:space="preserve">Use new LHMA process and guidance </w:t>
                            </w:r>
                            <w:r w:rsidR="00712BA5"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</w:rPr>
                              <w:t>to better</w:t>
                            </w:r>
                            <w:r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</w:rPr>
                              <w:t xml:space="preserve"> understand housing needs of ethnic minority people. </w:t>
                            </w:r>
                          </w:p>
                          <w:p w14:paraId="5D593E28" w14:textId="23B2B77B" w:rsidR="00397B88" w:rsidRDefault="00397B88" w:rsidP="00397B8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</w:rPr>
                              <w:t>Ensure that anti-racism is an integral part of the transformation of homelessness services including embedding feedback from legislative review undertaken by WG in conjunction with ethnic minority people</w:t>
                            </w:r>
                            <w:r w:rsidR="00712BA5"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</w:rPr>
                              <w:t xml:space="preserve">. </w:t>
                            </w:r>
                          </w:p>
                          <w:p w14:paraId="4EE6C2D3" w14:textId="2149A190" w:rsidR="00D86A9B" w:rsidRPr="00D86A9B" w:rsidRDefault="00397B88" w:rsidP="00D86A9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</w:rPr>
                              <w:t>Commissioning meets the needs of ethnic minority people.</w:t>
                            </w:r>
                            <w:r w:rsidR="00D86A9B" w:rsidRPr="00D86A9B"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</w:rPr>
                              <w:t xml:space="preserve"> </w:t>
                            </w:r>
                          </w:p>
                          <w:p w14:paraId="43B25B4C" w14:textId="60F85B86" w:rsidR="00397B88" w:rsidRDefault="00D86A9B" w:rsidP="00397B8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</w:rPr>
                              <w:t>Gypsy, Roma Traveller</w:t>
                            </w:r>
                            <w:r w:rsidR="00BB0340"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</w:rPr>
                              <w:t xml:space="preserve"> awareness,</w:t>
                            </w:r>
                            <w:r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</w:rPr>
                              <w:t xml:space="preserve"> site provision and quality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777325" id="Rectangle: Rounded Corners 6" o:spid="_x0000_s1026" style="position:absolute;margin-left:531.1pt;margin-top:234.7pt;width:277.1pt;height:30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" fillcolor="#4472c4 [3204]" strokecolor="#1f3763 [1604]" strokeweight="1pt">
                <v:stroke joinstyle="miter"/>
                <v:textbox>
                  <w:txbxContent>
                    <w:p w14:paraId="707747D0" w14:textId="77777777" w:rsidR="00397B88" w:rsidRPr="0087343C" w:rsidRDefault="00397B88" w:rsidP="00397B88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</w:pPr>
                      <w:r w:rsidRPr="0087343C"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>Local Authorities (additional actions)</w:t>
                      </w:r>
                    </w:p>
                    <w:p w14:paraId="2B0AEE00" w14:textId="3C723B71" w:rsidR="00397B88" w:rsidRDefault="00397B88" w:rsidP="00397B8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FFFFFF" w:themeColor="light1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light1"/>
                          <w:kern w:val="24"/>
                        </w:rPr>
                        <w:t xml:space="preserve">Use new LHMA process and guidance </w:t>
                      </w:r>
                      <w:r w:rsidR="00712BA5">
                        <w:rPr>
                          <w:rFonts w:ascii="Arial" w:hAnsi="Arial" w:cs="Arial"/>
                          <w:color w:val="FFFFFF" w:themeColor="light1"/>
                          <w:kern w:val="24"/>
                        </w:rPr>
                        <w:t>to better</w:t>
                      </w:r>
                      <w:r>
                        <w:rPr>
                          <w:rFonts w:ascii="Arial" w:hAnsi="Arial" w:cs="Arial"/>
                          <w:color w:val="FFFFFF" w:themeColor="light1"/>
                          <w:kern w:val="24"/>
                        </w:rPr>
                        <w:t xml:space="preserve"> understand housing needs of ethnic minority people. </w:t>
                      </w:r>
                    </w:p>
                    <w:p w14:paraId="5D593E28" w14:textId="23B2B77B" w:rsidR="00397B88" w:rsidRDefault="00397B88" w:rsidP="00397B8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FFFFFF" w:themeColor="light1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light1"/>
                          <w:kern w:val="24"/>
                        </w:rPr>
                        <w:t>Ensure that anti-racism is an integral part of the transformation of homelessness services including embedding feedback from legislative review undertaken by WG in conjunction with ethnic minority people</w:t>
                      </w:r>
                      <w:r w:rsidR="00712BA5">
                        <w:rPr>
                          <w:rFonts w:ascii="Arial" w:hAnsi="Arial" w:cs="Arial"/>
                          <w:color w:val="FFFFFF" w:themeColor="light1"/>
                          <w:kern w:val="24"/>
                        </w:rPr>
                        <w:t xml:space="preserve">. </w:t>
                      </w:r>
                    </w:p>
                    <w:p w14:paraId="4EE6C2D3" w14:textId="2149A190" w:rsidR="00D86A9B" w:rsidRPr="00D86A9B" w:rsidRDefault="00397B88" w:rsidP="00D86A9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FFFFFF" w:themeColor="light1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light1"/>
                          <w:kern w:val="24"/>
                        </w:rPr>
                        <w:t>Commissioning meets the needs of ethnic minority people.</w:t>
                      </w:r>
                      <w:r w:rsidR="00D86A9B" w:rsidRPr="00D86A9B">
                        <w:rPr>
                          <w:rFonts w:ascii="Arial" w:hAnsi="Arial" w:cs="Arial"/>
                          <w:color w:val="FFFFFF" w:themeColor="light1"/>
                          <w:kern w:val="24"/>
                        </w:rPr>
                        <w:t xml:space="preserve"> </w:t>
                      </w:r>
                    </w:p>
                    <w:p w14:paraId="43B25B4C" w14:textId="60F85B86" w:rsidR="00397B88" w:rsidRDefault="00D86A9B" w:rsidP="00397B8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FFFFFF" w:themeColor="light1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light1"/>
                          <w:kern w:val="24"/>
                        </w:rPr>
                        <w:t>Gypsy, Roma Traveller</w:t>
                      </w:r>
                      <w:r w:rsidR="00BB0340">
                        <w:rPr>
                          <w:rFonts w:ascii="Arial" w:hAnsi="Arial" w:cs="Arial"/>
                          <w:color w:val="FFFFFF" w:themeColor="light1"/>
                          <w:kern w:val="24"/>
                        </w:rPr>
                        <w:t xml:space="preserve"> awareness,</w:t>
                      </w:r>
                      <w:r>
                        <w:rPr>
                          <w:rFonts w:ascii="Arial" w:hAnsi="Arial" w:cs="Arial"/>
                          <w:color w:val="FFFFFF" w:themeColor="light1"/>
                          <w:kern w:val="24"/>
                        </w:rPr>
                        <w:t xml:space="preserve"> site provision and quality</w:t>
                      </w:r>
                    </w:p>
                  </w:txbxContent>
                </v:textbox>
              </v:roundrect>
            </w:pict>
          </mc:Fallback>
        </mc:AlternateContent>
      </w:r>
      <w:r w:rsidR="009636D4" w:rsidRPr="00397B88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6EDB334" wp14:editId="77BE9366">
                <wp:simplePos x="0" y="0"/>
                <wp:positionH relativeFrom="column">
                  <wp:posOffset>3087370</wp:posOffset>
                </wp:positionH>
                <wp:positionV relativeFrom="page">
                  <wp:posOffset>3883025</wp:posOffset>
                </wp:positionV>
                <wp:extent cx="3529965" cy="3669030"/>
                <wp:effectExtent l="0" t="0" r="13335" b="26670"/>
                <wp:wrapTopAndBottom/>
                <wp:docPr id="5" name="Rectangle: Rounded Corners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D3FB813B-8F86-C008-464C-AD82EB1757D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9965" cy="36690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F2F96C" w14:textId="77777777" w:rsidR="00397B88" w:rsidRPr="00397B88" w:rsidRDefault="00397B88" w:rsidP="00397B8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397B8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Registered Social Landlords (RSLs) (additional actions)</w:t>
                            </w:r>
                          </w:p>
                          <w:p w14:paraId="6B576100" w14:textId="16FFA694" w:rsidR="00397B88" w:rsidRDefault="00397B88" w:rsidP="00397B8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</w:rPr>
                            </w:pPr>
                            <w:r w:rsidRPr="00397B88"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</w:rPr>
                              <w:t xml:space="preserve">Ensure compliance specifically with: </w:t>
                            </w:r>
                          </w:p>
                          <w:p w14:paraId="68A6480A" w14:textId="77777777" w:rsidR="00397B88" w:rsidRPr="00397B88" w:rsidRDefault="00397B88" w:rsidP="00397B88">
                            <w:pPr>
                              <w:pStyle w:val="ListParagraph"/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</w:rPr>
                            </w:pPr>
                          </w:p>
                          <w:p w14:paraId="123122C1" w14:textId="77777777" w:rsidR="00397B88" w:rsidRDefault="00397B88" w:rsidP="00397B88">
                            <w:pPr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</w:rPr>
                              <w:t>Regulatory Standard 1</w:t>
                            </w:r>
                          </w:p>
                          <w:p w14:paraId="020F135E" w14:textId="77777777" w:rsidR="00397B88" w:rsidRDefault="00397B88" w:rsidP="00397B88">
                            <w:pPr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</w:rPr>
                              <w:t xml:space="preserve">c) measurable commitments in relation to Equality Diversity and Inclusion </w:t>
                            </w:r>
                          </w:p>
                          <w:p w14:paraId="1766BB0B" w14:textId="1E1AD3B2" w:rsidR="00397B88" w:rsidRDefault="00397B88" w:rsidP="00397B88">
                            <w:pPr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</w:rPr>
                              <w:t>d) board diversity</w:t>
                            </w:r>
                          </w:p>
                          <w:p w14:paraId="23CED0B3" w14:textId="38D54FCD" w:rsidR="009636D4" w:rsidRDefault="009636D4" w:rsidP="009636D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</w:rPr>
                              <w:t xml:space="preserve">Use new LHMA process and guidance focused on better understanding housing needs of ethnic </w:t>
                            </w:r>
                            <w:r w:rsidR="00712BA5"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</w:rPr>
                              <w:t>minority.</w:t>
                            </w:r>
                          </w:p>
                          <w:p w14:paraId="5029227E" w14:textId="77777777" w:rsidR="009636D4" w:rsidRDefault="009636D4" w:rsidP="009636D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</w:rPr>
                              <w:t xml:space="preserve">Commissioning meets the needs of ethnic minority people. </w:t>
                            </w:r>
                          </w:p>
                          <w:p w14:paraId="0B5777FC" w14:textId="3E4979B4" w:rsidR="009636D4" w:rsidRDefault="009636D4" w:rsidP="009636D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</w:rPr>
                              <w:t xml:space="preserve"> people. </w:t>
                            </w:r>
                          </w:p>
                          <w:p w14:paraId="063805CC" w14:textId="77777777" w:rsidR="009636D4" w:rsidRDefault="009636D4" w:rsidP="00397B88">
                            <w:pPr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66EDB334" id="Rectangle: Rounded Corners 4" o:spid="_x0000_s1026" style="position:absolute;margin-left:243.1pt;margin-top:305.75pt;width:277.95pt;height:288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" fillcolor="#4472c4 [3204]" strokecolor="#1f3763 [1604]" strokeweight="1pt">
                <v:stroke joinstyle="miter"/>
                <v:textbox>
                  <w:txbxContent>
                    <w:p w14:paraId="13F2F96C" w14:textId="77777777" w:rsidR="00397B88" w:rsidRPr="00397B88" w:rsidRDefault="00397B88" w:rsidP="00397B88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</w:pPr>
                      <w:r w:rsidRPr="00397B88"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>Registered Social Landlords (RSLs) (additional actions)</w:t>
                      </w:r>
                    </w:p>
                    <w:p w14:paraId="6B576100" w14:textId="16FFA694" w:rsidR="00397B88" w:rsidRDefault="00397B88" w:rsidP="00397B8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color w:val="FFFFFF" w:themeColor="light1"/>
                          <w:kern w:val="24"/>
                        </w:rPr>
                      </w:pPr>
                      <w:r w:rsidRPr="00397B88">
                        <w:rPr>
                          <w:rFonts w:ascii="Arial" w:hAnsi="Arial" w:cs="Arial"/>
                          <w:color w:val="FFFFFF" w:themeColor="light1"/>
                          <w:kern w:val="24"/>
                        </w:rPr>
                        <w:t xml:space="preserve">Ensure compliance specifically with: </w:t>
                      </w:r>
                    </w:p>
                    <w:p w14:paraId="68A6480A" w14:textId="77777777" w:rsidR="00397B88" w:rsidRPr="00397B88" w:rsidRDefault="00397B88" w:rsidP="00397B88">
                      <w:pPr>
                        <w:pStyle w:val="ListParagraph"/>
                        <w:rPr>
                          <w:rFonts w:ascii="Arial" w:hAnsi="Arial" w:cs="Arial"/>
                          <w:color w:val="FFFFFF" w:themeColor="light1"/>
                          <w:kern w:val="24"/>
                        </w:rPr>
                      </w:pPr>
                    </w:p>
                    <w:p w14:paraId="123122C1" w14:textId="77777777" w:rsidR="00397B88" w:rsidRDefault="00397B88" w:rsidP="00397B88">
                      <w:pPr>
                        <w:rPr>
                          <w:rFonts w:ascii="Arial" w:hAnsi="Arial" w:cs="Arial"/>
                          <w:color w:val="FFFFFF" w:themeColor="light1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light1"/>
                          <w:kern w:val="24"/>
                        </w:rPr>
                        <w:t>Regulatory Standard 1</w:t>
                      </w:r>
                    </w:p>
                    <w:p w14:paraId="020F135E" w14:textId="77777777" w:rsidR="00397B88" w:rsidRDefault="00397B88" w:rsidP="00397B88">
                      <w:pPr>
                        <w:rPr>
                          <w:rFonts w:ascii="Arial" w:hAnsi="Arial" w:cs="Arial"/>
                          <w:color w:val="FFFFFF" w:themeColor="light1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light1"/>
                          <w:kern w:val="24"/>
                        </w:rPr>
                        <w:t xml:space="preserve">c) measurable commitments in relation to Equality Diversity and Inclusion </w:t>
                      </w:r>
                    </w:p>
                    <w:p w14:paraId="1766BB0B" w14:textId="1E1AD3B2" w:rsidR="00397B88" w:rsidRDefault="00397B88" w:rsidP="00397B88">
                      <w:pPr>
                        <w:rPr>
                          <w:rFonts w:ascii="Arial" w:hAnsi="Arial" w:cs="Arial"/>
                          <w:color w:val="FFFFFF" w:themeColor="light1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light1"/>
                          <w:kern w:val="24"/>
                        </w:rPr>
                        <w:t>d) board diversity</w:t>
                      </w:r>
                    </w:p>
                    <w:p w14:paraId="23CED0B3" w14:textId="38D54FCD" w:rsidR="009636D4" w:rsidRDefault="009636D4" w:rsidP="009636D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FFFFFF" w:themeColor="light1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light1"/>
                          <w:kern w:val="24"/>
                        </w:rPr>
                        <w:t xml:space="preserve">Use new LHMA process and guidance focused on better understanding housing needs of ethnic </w:t>
                      </w:r>
                      <w:r w:rsidR="00712BA5">
                        <w:rPr>
                          <w:rFonts w:ascii="Arial" w:hAnsi="Arial" w:cs="Arial"/>
                          <w:color w:val="FFFFFF" w:themeColor="light1"/>
                          <w:kern w:val="24"/>
                        </w:rPr>
                        <w:t>minority.</w:t>
                      </w:r>
                    </w:p>
                    <w:p w14:paraId="5029227E" w14:textId="77777777" w:rsidR="009636D4" w:rsidRDefault="009636D4" w:rsidP="009636D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FFFFFF" w:themeColor="light1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light1"/>
                          <w:kern w:val="24"/>
                        </w:rPr>
                        <w:t xml:space="preserve">Commissioning meets the needs of ethnic minority people. </w:t>
                      </w:r>
                    </w:p>
                    <w:p w14:paraId="0B5777FC" w14:textId="3E4979B4" w:rsidR="009636D4" w:rsidRDefault="009636D4" w:rsidP="009636D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FFFFFF" w:themeColor="light1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light1"/>
                          <w:kern w:val="24"/>
                        </w:rPr>
                        <w:t xml:space="preserve"> people. </w:t>
                      </w:r>
                    </w:p>
                    <w:p w14:paraId="063805CC" w14:textId="77777777" w:rsidR="009636D4" w:rsidRDefault="009636D4" w:rsidP="00397B88">
                      <w:pPr>
                        <w:rPr>
                          <w:rFonts w:ascii="Arial" w:hAnsi="Arial" w:cs="Arial"/>
                          <w:color w:val="FFFFFF" w:themeColor="light1"/>
                          <w:kern w:val="24"/>
                        </w:rPr>
                      </w:pPr>
                    </w:p>
                  </w:txbxContent>
                </v:textbox>
                <w10:wrap type="topAndBottom" anchory="page"/>
              </v:roundrect>
            </w:pict>
          </mc:Fallback>
        </mc:AlternateContent>
      </w:r>
      <w:r w:rsidR="009636D4" w:rsidRPr="00397B88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EA4AB1" wp14:editId="73062EB2">
                <wp:simplePos x="0" y="0"/>
                <wp:positionH relativeFrom="page">
                  <wp:posOffset>11281558</wp:posOffset>
                </wp:positionH>
                <wp:positionV relativeFrom="paragraph">
                  <wp:posOffset>3004457</wp:posOffset>
                </wp:positionV>
                <wp:extent cx="3497580" cy="1793174"/>
                <wp:effectExtent l="0" t="0" r="26670" b="17145"/>
                <wp:wrapNone/>
                <wp:docPr id="2" name="Rectangle: Rounded Corners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297C966-BC40-DE9C-426B-97369148C25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7580" cy="179317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AEE6FA" w14:textId="4FC9132C" w:rsidR="00397B88" w:rsidRPr="0087343C" w:rsidRDefault="00397B88" w:rsidP="00397B8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87343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Housing Support/</w:t>
                            </w:r>
                            <w:r w:rsidR="0087343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7343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 xml:space="preserve">Homelessness providers </w:t>
                            </w:r>
                          </w:p>
                          <w:p w14:paraId="0BDFF6CA" w14:textId="4CF617D3" w:rsidR="00397B88" w:rsidRPr="0087343C" w:rsidRDefault="00397B88" w:rsidP="0087343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</w:rPr>
                            </w:pPr>
                            <w:r w:rsidRPr="0087343C"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</w:rPr>
                              <w:t>Ensure the barriers faced by the full diversity</w:t>
                            </w:r>
                            <w:r w:rsidR="009636D4"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</w:rPr>
                              <w:t xml:space="preserve"> </w:t>
                            </w:r>
                            <w:r w:rsidRPr="0087343C"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</w:rPr>
                              <w:t>of ethnic minority people are specifically</w:t>
                            </w:r>
                            <w:r w:rsidR="009636D4"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</w:rPr>
                              <w:t xml:space="preserve"> </w:t>
                            </w:r>
                            <w:r w:rsidRPr="0087343C"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</w:rPr>
                              <w:t>addressed to ensure they have equal access</w:t>
                            </w:r>
                            <w:r w:rsidR="009636D4"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</w:rPr>
                              <w:t xml:space="preserve"> </w:t>
                            </w:r>
                            <w:r w:rsidRPr="0087343C"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</w:rPr>
                              <w:t xml:space="preserve">to homelessness services and homes.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3FEA4AB1" id="Rectangle: Rounded Corners 1" o:spid="_x0000_s1027" style="position:absolute;margin-left:888.3pt;margin-top:236.55pt;width:275.4pt;height:141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" fillcolor="#4472c4 [3204]" strokecolor="#1f3763 [1604]" strokeweight="1pt">
                <v:stroke joinstyle="miter"/>
                <v:textbox>
                  <w:txbxContent>
                    <w:p w14:paraId="77AEE6FA" w14:textId="4FC9132C" w:rsidR="00397B88" w:rsidRPr="0087343C" w:rsidRDefault="00397B88" w:rsidP="00397B88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</w:pPr>
                      <w:r w:rsidRPr="0087343C"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>Housing Support/</w:t>
                      </w:r>
                      <w:r w:rsidR="0087343C"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87343C"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 xml:space="preserve">Homelessness providers </w:t>
                      </w:r>
                    </w:p>
                    <w:p w14:paraId="0BDFF6CA" w14:textId="4CF617D3" w:rsidR="00397B88" w:rsidRPr="0087343C" w:rsidRDefault="00397B88" w:rsidP="0087343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color w:val="FFFFFF" w:themeColor="light1"/>
                          <w:kern w:val="24"/>
                        </w:rPr>
                      </w:pPr>
                      <w:r w:rsidRPr="0087343C">
                        <w:rPr>
                          <w:rFonts w:ascii="Arial" w:hAnsi="Arial" w:cs="Arial"/>
                          <w:color w:val="FFFFFF" w:themeColor="light1"/>
                          <w:kern w:val="24"/>
                        </w:rPr>
                        <w:t>Ensure the barriers faced by the full diversity</w:t>
                      </w:r>
                      <w:r w:rsidR="009636D4">
                        <w:rPr>
                          <w:rFonts w:ascii="Arial" w:hAnsi="Arial" w:cs="Arial"/>
                          <w:color w:val="FFFFFF" w:themeColor="light1"/>
                          <w:kern w:val="24"/>
                        </w:rPr>
                        <w:t xml:space="preserve"> </w:t>
                      </w:r>
                      <w:r w:rsidRPr="0087343C">
                        <w:rPr>
                          <w:rFonts w:ascii="Arial" w:hAnsi="Arial" w:cs="Arial"/>
                          <w:color w:val="FFFFFF" w:themeColor="light1"/>
                          <w:kern w:val="24"/>
                        </w:rPr>
                        <w:t>of ethnic minority people are specifically</w:t>
                      </w:r>
                      <w:r w:rsidR="009636D4">
                        <w:rPr>
                          <w:rFonts w:ascii="Arial" w:hAnsi="Arial" w:cs="Arial"/>
                          <w:color w:val="FFFFFF" w:themeColor="light1"/>
                          <w:kern w:val="24"/>
                        </w:rPr>
                        <w:t xml:space="preserve"> </w:t>
                      </w:r>
                      <w:r w:rsidRPr="0087343C">
                        <w:rPr>
                          <w:rFonts w:ascii="Arial" w:hAnsi="Arial" w:cs="Arial"/>
                          <w:color w:val="FFFFFF" w:themeColor="light1"/>
                          <w:kern w:val="24"/>
                        </w:rPr>
                        <w:t>addressed to ensure they have equal access</w:t>
                      </w:r>
                      <w:r w:rsidR="009636D4">
                        <w:rPr>
                          <w:rFonts w:ascii="Arial" w:hAnsi="Arial" w:cs="Arial"/>
                          <w:color w:val="FFFFFF" w:themeColor="light1"/>
                          <w:kern w:val="24"/>
                        </w:rPr>
                        <w:t xml:space="preserve"> </w:t>
                      </w:r>
                      <w:r w:rsidRPr="0087343C">
                        <w:rPr>
                          <w:rFonts w:ascii="Arial" w:hAnsi="Arial" w:cs="Arial"/>
                          <w:color w:val="FFFFFF" w:themeColor="light1"/>
                          <w:kern w:val="24"/>
                        </w:rPr>
                        <w:t xml:space="preserve">to homelessness services and homes.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9636D4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A5E9EC" wp14:editId="74A8A2AC">
                <wp:simplePos x="0" y="0"/>
                <wp:positionH relativeFrom="column">
                  <wp:posOffset>11544935</wp:posOffset>
                </wp:positionH>
                <wp:positionV relativeFrom="paragraph">
                  <wp:posOffset>2719828</wp:posOffset>
                </wp:positionV>
                <wp:extent cx="0" cy="201881"/>
                <wp:effectExtent l="76200" t="38100" r="57150" b="2730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18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25390A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909.05pt;margin-top:214.15pt;width:0;height:15.9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" strokecolor="black [3200]" strokeweight=".5pt">
                <v:stroke endarrow="block" joinstyle="miter"/>
              </v:shape>
            </w:pict>
          </mc:Fallback>
        </mc:AlternateContent>
      </w:r>
      <w:r w:rsidR="009636D4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C0AB16" wp14:editId="4039FF56">
                <wp:simplePos x="0" y="0"/>
                <wp:positionH relativeFrom="column">
                  <wp:posOffset>8469556</wp:posOffset>
                </wp:positionH>
                <wp:positionV relativeFrom="paragraph">
                  <wp:posOffset>2705867</wp:posOffset>
                </wp:positionV>
                <wp:extent cx="0" cy="201881"/>
                <wp:effectExtent l="76200" t="38100" r="57150" b="2730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18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4DEF647C" id="Straight Arrow Connector 15" o:spid="_x0000_s1026" type="#_x0000_t32" style="position:absolute;margin-left:666.9pt;margin-top:213.05pt;width:0;height:15.9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" strokecolor="black [3200]" strokeweight=".5pt">
                <v:stroke endarrow="block" joinstyle="miter"/>
              </v:shape>
            </w:pict>
          </mc:Fallback>
        </mc:AlternateContent>
      </w:r>
      <w:r w:rsidR="009636D4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F9B670" wp14:editId="7D8574D3">
                <wp:simplePos x="0" y="0"/>
                <wp:positionH relativeFrom="column">
                  <wp:posOffset>1162685</wp:posOffset>
                </wp:positionH>
                <wp:positionV relativeFrom="paragraph">
                  <wp:posOffset>2682998</wp:posOffset>
                </wp:positionV>
                <wp:extent cx="0" cy="201881"/>
                <wp:effectExtent l="76200" t="38100" r="57150" b="2730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18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6A0F18B7" id="Straight Arrow Connector 12" o:spid="_x0000_s1026" type="#_x0000_t32" style="position:absolute;margin-left:91.55pt;margin-top:211.25pt;width:0;height:15.9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" strokecolor="black [3200]" strokeweight=".5pt">
                <v:stroke endarrow="block" joinstyle="miter"/>
              </v:shape>
            </w:pict>
          </mc:Fallback>
        </mc:AlternateContent>
      </w:r>
      <w:r w:rsidR="009636D4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4F2D7E" wp14:editId="5FCE6CDD">
                <wp:simplePos x="0" y="0"/>
                <wp:positionH relativeFrom="column">
                  <wp:posOffset>4812088</wp:posOffset>
                </wp:positionH>
                <wp:positionV relativeFrom="paragraph">
                  <wp:posOffset>2717808</wp:posOffset>
                </wp:positionV>
                <wp:extent cx="0" cy="201881"/>
                <wp:effectExtent l="76200" t="38100" r="57150" b="2730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18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64B89788" id="Straight Arrow Connector 13" o:spid="_x0000_s1026" type="#_x0000_t32" style="position:absolute;margin-left:378.9pt;margin-top:214pt;width:0;height:15.9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" strokecolor="black [3200]" strokeweight=".5pt">
                <v:stroke endarrow="block" joinstyle="miter"/>
              </v:shape>
            </w:pict>
          </mc:Fallback>
        </mc:AlternateContent>
      </w:r>
      <w:r w:rsidR="009636D4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2DF993" wp14:editId="348697A0">
                <wp:simplePos x="0" y="0"/>
                <wp:positionH relativeFrom="column">
                  <wp:posOffset>1080655</wp:posOffset>
                </wp:positionH>
                <wp:positionV relativeFrom="paragraph">
                  <wp:posOffset>2909455</wp:posOffset>
                </wp:positionV>
                <wp:extent cx="914400" cy="914400"/>
                <wp:effectExtent l="0" t="0" r="7620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5710766B" id="Straight Arrow Connector 11" o:spid="_x0000_s1026" type="#_x0000_t32" style="position:absolute;margin-left:85.1pt;margin-top:229.1pt;width:1in;height:1in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" strokecolor="#4472c4 [3204]" strokeweight=".5pt">
                <v:stroke endarrow="block" joinstyle="miter"/>
              </v:shape>
            </w:pict>
          </mc:Fallback>
        </mc:AlternateContent>
      </w:r>
      <w:r w:rsidR="009636D4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E6821B" wp14:editId="45E32C53">
                <wp:simplePos x="0" y="0"/>
                <wp:positionH relativeFrom="column">
                  <wp:posOffset>1693966</wp:posOffset>
                </wp:positionH>
                <wp:positionV relativeFrom="paragraph">
                  <wp:posOffset>2969326</wp:posOffset>
                </wp:positionV>
                <wp:extent cx="11875" cy="231569"/>
                <wp:effectExtent l="57150" t="38100" r="64770" b="1651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75" cy="23156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29292548" id="Straight Arrow Connector 9" o:spid="_x0000_s1026" type="#_x0000_t32" style="position:absolute;margin-left:133.4pt;margin-top:233.8pt;width:.95pt;height:18.2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" strokecolor="#4472c4 [3204]" strokeweight=".5pt">
                <v:stroke endarrow="block" joinstyle="miter"/>
              </v:shape>
            </w:pict>
          </mc:Fallback>
        </mc:AlternateContent>
      </w:r>
      <w:r w:rsidR="009636D4" w:rsidRPr="00397B88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4A40C" wp14:editId="6257B1A4">
                <wp:simplePos x="0" y="0"/>
                <wp:positionH relativeFrom="column">
                  <wp:posOffset>626745</wp:posOffset>
                </wp:positionH>
                <wp:positionV relativeFrom="paragraph">
                  <wp:posOffset>376431</wp:posOffset>
                </wp:positionV>
                <wp:extent cx="11284072" cy="2286000"/>
                <wp:effectExtent l="0" t="0" r="12700" b="19050"/>
                <wp:wrapNone/>
                <wp:docPr id="4" name="Rectangle: Rounded Corners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2CA951-6D78-140E-364A-805AFE06E45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4072" cy="2286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DB7255" w14:textId="77777777" w:rsidR="00397B88" w:rsidRPr="00397B88" w:rsidRDefault="00397B88" w:rsidP="00397B8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397B8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 xml:space="preserve">Actions for all housing sector stakeholders </w:t>
                            </w:r>
                          </w:p>
                          <w:p w14:paraId="5FBDF2B4" w14:textId="7BF320EA" w:rsidR="00397B88" w:rsidRDefault="00397B88" w:rsidP="00397B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</w:rPr>
                              <w:t xml:space="preserve">Improve the diversity of board membership, advisory </w:t>
                            </w:r>
                            <w:r w:rsidR="00712BA5"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</w:rPr>
                              <w:t>groups,</w:t>
                            </w:r>
                            <w:r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</w:rPr>
                              <w:t xml:space="preserve"> and the wider workforce (including senior leadership positions).</w:t>
                            </w:r>
                          </w:p>
                          <w:p w14:paraId="1514DCB4" w14:textId="77777777" w:rsidR="00397B88" w:rsidRDefault="00397B88" w:rsidP="00397B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</w:rPr>
                              <w:t>Implement Reflecting Wales in Running Wales: the diversity and inclusion strategy for Public Appointments.</w:t>
                            </w:r>
                          </w:p>
                          <w:p w14:paraId="5C639BCA" w14:textId="77777777" w:rsidR="00397B88" w:rsidRDefault="00397B88" w:rsidP="00397B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</w:rPr>
                              <w:t xml:space="preserve">Delivery Plan to outline how anti-racism and race equality will be embedded throughout service design and delivery – consider Deeds not Words. </w:t>
                            </w:r>
                          </w:p>
                          <w:p w14:paraId="745C6946" w14:textId="64FD0AC9" w:rsidR="00397B88" w:rsidRDefault="00397B88" w:rsidP="00397B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</w:rPr>
                              <w:t xml:space="preserve">Improve data collection, analysis, </w:t>
                            </w:r>
                            <w:r w:rsidR="00712BA5"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</w:rPr>
                              <w:t>usage,</w:t>
                            </w:r>
                            <w:r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</w:rPr>
                              <w:t xml:space="preserve"> and publication across service delivery. </w:t>
                            </w:r>
                          </w:p>
                          <w:p w14:paraId="183F9AEB" w14:textId="77777777" w:rsidR="00397B88" w:rsidRDefault="00397B88" w:rsidP="00397B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</w:rPr>
                              <w:t>Provide anti-racist training to board members and senior leaders as a priority and across wider workforce.</w:t>
                            </w:r>
                          </w:p>
                          <w:p w14:paraId="5B26DFD8" w14:textId="77777777" w:rsidR="00397B88" w:rsidRDefault="00397B88" w:rsidP="00397B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</w:rPr>
                              <w:t xml:space="preserve">Review policies and processes for reporting racism and discrimination including hate crime and harassment and monitor regularly. </w:t>
                            </w:r>
                          </w:p>
                          <w:p w14:paraId="7D663D54" w14:textId="77777777" w:rsidR="00397B88" w:rsidRDefault="00397B88" w:rsidP="00397B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</w:rPr>
                              <w:t xml:space="preserve">Improve communication and engagement with ethnic minority people and reflect diversity within communication strategies and campaigns. </w:t>
                            </w:r>
                          </w:p>
                          <w:p w14:paraId="564BB3E1" w14:textId="01C1A927" w:rsidR="00397B88" w:rsidRDefault="00397B88" w:rsidP="00397B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</w:rPr>
                              <w:t xml:space="preserve">Ensure information, </w:t>
                            </w:r>
                            <w:r w:rsidR="00712BA5"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</w:rPr>
                              <w:t>advice,</w:t>
                            </w:r>
                            <w:r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</w:rPr>
                              <w:t xml:space="preserve"> and advocacy (where applicable) needs of ethnic minority people are fully met. 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44A40C" id="Rectangle: Rounded Corners 3" o:spid="_x0000_s1029" style="position:absolute;margin-left:49.35pt;margin-top:29.65pt;width:888.5pt;height:18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" fillcolor="#4472c4 [3204]" strokecolor="#1f3763 [1604]" strokeweight="1pt">
                <v:stroke joinstyle="miter"/>
                <v:textbox>
                  <w:txbxContent>
                    <w:p w14:paraId="4ADB7255" w14:textId="77777777" w:rsidR="00397B88" w:rsidRPr="00397B88" w:rsidRDefault="00397B88" w:rsidP="00397B88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</w:pPr>
                      <w:r w:rsidRPr="00397B88"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 xml:space="preserve">Actions for all housing sector stakeholders </w:t>
                      </w:r>
                    </w:p>
                    <w:p w14:paraId="5FBDF2B4" w14:textId="7BF320EA" w:rsidR="00397B88" w:rsidRDefault="00397B88" w:rsidP="00397B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FFFFFF" w:themeColor="light1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light1"/>
                          <w:kern w:val="24"/>
                        </w:rPr>
                        <w:t xml:space="preserve">Improve the diversity of board membership, advisory </w:t>
                      </w:r>
                      <w:r w:rsidR="00712BA5">
                        <w:rPr>
                          <w:rFonts w:ascii="Arial" w:hAnsi="Arial" w:cs="Arial"/>
                          <w:color w:val="FFFFFF" w:themeColor="light1"/>
                          <w:kern w:val="24"/>
                        </w:rPr>
                        <w:t>groups,</w:t>
                      </w:r>
                      <w:r>
                        <w:rPr>
                          <w:rFonts w:ascii="Arial" w:hAnsi="Arial" w:cs="Arial"/>
                          <w:color w:val="FFFFFF" w:themeColor="light1"/>
                          <w:kern w:val="24"/>
                        </w:rPr>
                        <w:t xml:space="preserve"> and the wider workforce (including senior leadership positions).</w:t>
                      </w:r>
                    </w:p>
                    <w:p w14:paraId="1514DCB4" w14:textId="77777777" w:rsidR="00397B88" w:rsidRDefault="00397B88" w:rsidP="00397B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FFFFFF" w:themeColor="light1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light1"/>
                          <w:kern w:val="24"/>
                        </w:rPr>
                        <w:t>Implement Reflecting Wales in Running Wales: the diversity and inclusion strategy for Public Appointments.</w:t>
                      </w:r>
                    </w:p>
                    <w:p w14:paraId="5C639BCA" w14:textId="77777777" w:rsidR="00397B88" w:rsidRDefault="00397B88" w:rsidP="00397B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FFFFFF" w:themeColor="light1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light1"/>
                          <w:kern w:val="24"/>
                        </w:rPr>
                        <w:t xml:space="preserve">Delivery Plan to outline how anti-racism and race equality will be embedded throughout service design and delivery – consider Deeds not Words. </w:t>
                      </w:r>
                    </w:p>
                    <w:p w14:paraId="745C6946" w14:textId="64FD0AC9" w:rsidR="00397B88" w:rsidRDefault="00397B88" w:rsidP="00397B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FFFFFF" w:themeColor="light1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light1"/>
                          <w:kern w:val="24"/>
                        </w:rPr>
                        <w:t xml:space="preserve">Improve data collection, analysis, </w:t>
                      </w:r>
                      <w:r w:rsidR="00712BA5">
                        <w:rPr>
                          <w:rFonts w:ascii="Arial" w:hAnsi="Arial" w:cs="Arial"/>
                          <w:color w:val="FFFFFF" w:themeColor="light1"/>
                          <w:kern w:val="24"/>
                        </w:rPr>
                        <w:t>usage,</w:t>
                      </w:r>
                      <w:r>
                        <w:rPr>
                          <w:rFonts w:ascii="Arial" w:hAnsi="Arial" w:cs="Arial"/>
                          <w:color w:val="FFFFFF" w:themeColor="light1"/>
                          <w:kern w:val="24"/>
                        </w:rPr>
                        <w:t xml:space="preserve"> and publication across service delivery. </w:t>
                      </w:r>
                    </w:p>
                    <w:p w14:paraId="183F9AEB" w14:textId="77777777" w:rsidR="00397B88" w:rsidRDefault="00397B88" w:rsidP="00397B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FFFFFF" w:themeColor="light1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light1"/>
                          <w:kern w:val="24"/>
                        </w:rPr>
                        <w:t>Provide anti-racist training to board members and senior leaders as a priority and across wider workforce.</w:t>
                      </w:r>
                    </w:p>
                    <w:p w14:paraId="5B26DFD8" w14:textId="77777777" w:rsidR="00397B88" w:rsidRDefault="00397B88" w:rsidP="00397B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FFFFFF" w:themeColor="light1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light1"/>
                          <w:kern w:val="24"/>
                        </w:rPr>
                        <w:t xml:space="preserve">Review policies and processes for reporting racism and discrimination including hate crime and harassment and monitor regularly. </w:t>
                      </w:r>
                    </w:p>
                    <w:p w14:paraId="7D663D54" w14:textId="77777777" w:rsidR="00397B88" w:rsidRDefault="00397B88" w:rsidP="00397B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FFFFFF" w:themeColor="light1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light1"/>
                          <w:kern w:val="24"/>
                        </w:rPr>
                        <w:t xml:space="preserve">Improve communication and engagement with ethnic minority people and reflect diversity within communication strategies and campaigns. </w:t>
                      </w:r>
                    </w:p>
                    <w:p w14:paraId="564BB3E1" w14:textId="01C1A927" w:rsidR="00397B88" w:rsidRDefault="00397B88" w:rsidP="00397B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FFFFFF" w:themeColor="light1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light1"/>
                          <w:kern w:val="24"/>
                        </w:rPr>
                        <w:t xml:space="preserve">Ensure information, </w:t>
                      </w:r>
                      <w:r w:rsidR="00712BA5">
                        <w:rPr>
                          <w:rFonts w:ascii="Arial" w:hAnsi="Arial" w:cs="Arial"/>
                          <w:color w:val="FFFFFF" w:themeColor="light1"/>
                          <w:kern w:val="24"/>
                        </w:rPr>
                        <w:t>advice,</w:t>
                      </w:r>
                      <w:r>
                        <w:rPr>
                          <w:rFonts w:ascii="Arial" w:hAnsi="Arial" w:cs="Arial"/>
                          <w:color w:val="FFFFFF" w:themeColor="light1"/>
                          <w:kern w:val="24"/>
                        </w:rPr>
                        <w:t xml:space="preserve"> and advocacy (where applicable) needs of ethnic minority people are fully met. </w:t>
                      </w:r>
                    </w:p>
                  </w:txbxContent>
                </v:textbox>
              </v:roundrect>
            </w:pict>
          </mc:Fallback>
        </mc:AlternateContent>
      </w:r>
      <w:r w:rsidR="009636D4" w:rsidRPr="00397B88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245534" wp14:editId="5D7E431C">
                <wp:simplePos x="0" y="0"/>
                <wp:positionH relativeFrom="column">
                  <wp:posOffset>-652591</wp:posOffset>
                </wp:positionH>
                <wp:positionV relativeFrom="paragraph">
                  <wp:posOffset>2921132</wp:posOffset>
                </wp:positionV>
                <wp:extent cx="3633850" cy="5676141"/>
                <wp:effectExtent l="0" t="0" r="24130" b="20320"/>
                <wp:wrapNone/>
                <wp:docPr id="6" name="Rectangle: Rounded Corners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9B80B564-1205-DB18-9F25-DFFF79EDCC7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3850" cy="567614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E3923C" w14:textId="77777777" w:rsidR="00397B88" w:rsidRPr="00397B88" w:rsidRDefault="00397B88" w:rsidP="00397B8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397B8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Welsh Government (additional actions)</w:t>
                            </w:r>
                          </w:p>
                          <w:p w14:paraId="156DF199" w14:textId="77777777" w:rsidR="00397B88" w:rsidRDefault="00397B88" w:rsidP="00397B88">
                            <w:pPr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</w:rPr>
                              <w:t xml:space="preserve">Consider ethnic minority people in the following actions: </w:t>
                            </w:r>
                          </w:p>
                          <w:p w14:paraId="35DA4057" w14:textId="77777777" w:rsidR="00397B88" w:rsidRDefault="00397B88" w:rsidP="00397B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</w:rPr>
                              <w:t xml:space="preserve">Further research across all sectors into prevalence of racism and discrimination. </w:t>
                            </w:r>
                          </w:p>
                          <w:p w14:paraId="10E32792" w14:textId="77777777" w:rsidR="00397B88" w:rsidRDefault="00397B88" w:rsidP="00397B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</w:rPr>
                              <w:t xml:space="preserve">Amend LHMA process and guidance. </w:t>
                            </w:r>
                          </w:p>
                          <w:p w14:paraId="7571B6F8" w14:textId="77777777" w:rsidR="00397B88" w:rsidRDefault="00397B88" w:rsidP="00397B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</w:rPr>
                              <w:t xml:space="preserve">Social housing grant funding design and delivery. </w:t>
                            </w:r>
                          </w:p>
                          <w:p w14:paraId="26854B5F" w14:textId="77777777" w:rsidR="00397B88" w:rsidRDefault="00397B88" w:rsidP="00397B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</w:rPr>
                              <w:t xml:space="preserve">Frameworks for commissioning services. </w:t>
                            </w:r>
                          </w:p>
                          <w:p w14:paraId="62A937FA" w14:textId="77777777" w:rsidR="00397B88" w:rsidRDefault="00397B88" w:rsidP="00397B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</w:rPr>
                              <w:t xml:space="preserve">Transformation of homelessness services. </w:t>
                            </w:r>
                          </w:p>
                          <w:p w14:paraId="10D56211" w14:textId="77777777" w:rsidR="00397B88" w:rsidRDefault="00397B88" w:rsidP="00397B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</w:rPr>
                              <w:t xml:space="preserve">Policy, delivery, guidance and legislation development and delivery. </w:t>
                            </w:r>
                          </w:p>
                          <w:p w14:paraId="651FDD65" w14:textId="77777777" w:rsidR="00397B88" w:rsidRDefault="00397B88" w:rsidP="00397B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</w:rPr>
                              <w:t xml:space="preserve">Development of training with Rent Smart Wales for the private rented sector. </w:t>
                            </w:r>
                          </w:p>
                          <w:p w14:paraId="127D66E0" w14:textId="77777777" w:rsidR="00397B88" w:rsidRDefault="00397B88" w:rsidP="00397B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</w:rPr>
                              <w:t xml:space="preserve">Review, design and development of tenant engagement and participation delivery. </w:t>
                            </w:r>
                          </w:p>
                          <w:p w14:paraId="6FE06A87" w14:textId="77777777" w:rsidR="00397B88" w:rsidRDefault="00397B88" w:rsidP="00397B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</w:rPr>
                              <w:t xml:space="preserve">Considering development of domain regulation. </w:t>
                            </w:r>
                          </w:p>
                          <w:p w14:paraId="0F639E01" w14:textId="77777777" w:rsidR="00397B88" w:rsidRDefault="00397B88" w:rsidP="00397B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</w:rPr>
                              <w:t xml:space="preserve">Establish support and oversight group. </w:t>
                            </w:r>
                          </w:p>
                          <w:p w14:paraId="7BB141A2" w14:textId="77777777" w:rsidR="00397B88" w:rsidRDefault="00397B88" w:rsidP="00397B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</w:rPr>
                              <w:t xml:space="preserve">Review guidance to support staff and tenants to report racism and hate crime.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7B245534" id="Rectangle: Rounded Corners 5" o:spid="_x0000_s1030" style="position:absolute;margin-left:-51.4pt;margin-top:230pt;width:286.15pt;height:44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" fillcolor="#4472c4 [3204]" strokecolor="#1f3763 [1604]" strokeweight="1pt">
                <v:stroke joinstyle="miter"/>
                <v:textbox>
                  <w:txbxContent>
                    <w:p w14:paraId="60E3923C" w14:textId="77777777" w:rsidR="00397B88" w:rsidRPr="00397B88" w:rsidRDefault="00397B88" w:rsidP="00397B88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</w:pPr>
                      <w:r w:rsidRPr="00397B88">
                        <w:rPr>
                          <w:rFonts w:ascii="Arial" w:hAnsi="Arial" w:cs="Arial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>Welsh Government (additional actions)</w:t>
                      </w:r>
                    </w:p>
                    <w:p w14:paraId="156DF199" w14:textId="77777777" w:rsidR="00397B88" w:rsidRDefault="00397B88" w:rsidP="00397B88">
                      <w:pPr>
                        <w:rPr>
                          <w:rFonts w:ascii="Arial" w:hAnsi="Arial" w:cs="Arial"/>
                          <w:color w:val="FFFFFF" w:themeColor="light1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light1"/>
                          <w:kern w:val="24"/>
                        </w:rPr>
                        <w:t xml:space="preserve">Consider ethnic minority people in the following actions: </w:t>
                      </w:r>
                    </w:p>
                    <w:p w14:paraId="35DA4057" w14:textId="77777777" w:rsidR="00397B88" w:rsidRDefault="00397B88" w:rsidP="00397B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FFFFFF" w:themeColor="light1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light1"/>
                          <w:kern w:val="24"/>
                        </w:rPr>
                        <w:t xml:space="preserve">Further research across all sectors into prevalence of racism and discrimination. </w:t>
                      </w:r>
                    </w:p>
                    <w:p w14:paraId="10E32792" w14:textId="77777777" w:rsidR="00397B88" w:rsidRDefault="00397B88" w:rsidP="00397B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FFFFFF" w:themeColor="light1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light1"/>
                          <w:kern w:val="24"/>
                        </w:rPr>
                        <w:t xml:space="preserve">Amend LHMA process and guidance. </w:t>
                      </w:r>
                    </w:p>
                    <w:p w14:paraId="7571B6F8" w14:textId="77777777" w:rsidR="00397B88" w:rsidRDefault="00397B88" w:rsidP="00397B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FFFFFF" w:themeColor="light1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light1"/>
                          <w:kern w:val="24"/>
                        </w:rPr>
                        <w:t xml:space="preserve">Social housing grant funding design and delivery. </w:t>
                      </w:r>
                    </w:p>
                    <w:p w14:paraId="26854B5F" w14:textId="77777777" w:rsidR="00397B88" w:rsidRDefault="00397B88" w:rsidP="00397B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FFFFFF" w:themeColor="light1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light1"/>
                          <w:kern w:val="24"/>
                        </w:rPr>
                        <w:t xml:space="preserve">Frameworks for commissioning services. </w:t>
                      </w:r>
                    </w:p>
                    <w:p w14:paraId="62A937FA" w14:textId="77777777" w:rsidR="00397B88" w:rsidRDefault="00397B88" w:rsidP="00397B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FFFFFF" w:themeColor="light1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light1"/>
                          <w:kern w:val="24"/>
                        </w:rPr>
                        <w:t xml:space="preserve">Transformation of homelessness services. </w:t>
                      </w:r>
                    </w:p>
                    <w:p w14:paraId="10D56211" w14:textId="77777777" w:rsidR="00397B88" w:rsidRDefault="00397B88" w:rsidP="00397B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FFFFFF" w:themeColor="light1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light1"/>
                          <w:kern w:val="24"/>
                        </w:rPr>
                        <w:t xml:space="preserve">Policy, delivery, guidance and legislation development and delivery. </w:t>
                      </w:r>
                    </w:p>
                    <w:p w14:paraId="651FDD65" w14:textId="77777777" w:rsidR="00397B88" w:rsidRDefault="00397B88" w:rsidP="00397B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FFFFFF" w:themeColor="light1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light1"/>
                          <w:kern w:val="24"/>
                        </w:rPr>
                        <w:t xml:space="preserve">Development of training with Rent Smart Wales for the private rented sector. </w:t>
                      </w:r>
                    </w:p>
                    <w:p w14:paraId="127D66E0" w14:textId="77777777" w:rsidR="00397B88" w:rsidRDefault="00397B88" w:rsidP="00397B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FFFFFF" w:themeColor="light1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light1"/>
                          <w:kern w:val="24"/>
                        </w:rPr>
                        <w:t xml:space="preserve">Review, design and development of tenant engagement and participation delivery. </w:t>
                      </w:r>
                    </w:p>
                    <w:p w14:paraId="6FE06A87" w14:textId="77777777" w:rsidR="00397B88" w:rsidRDefault="00397B88" w:rsidP="00397B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FFFFFF" w:themeColor="light1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light1"/>
                          <w:kern w:val="24"/>
                        </w:rPr>
                        <w:t xml:space="preserve">Considering development of domain regulation. </w:t>
                      </w:r>
                    </w:p>
                    <w:p w14:paraId="0F639E01" w14:textId="77777777" w:rsidR="00397B88" w:rsidRDefault="00397B88" w:rsidP="00397B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FFFFFF" w:themeColor="light1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light1"/>
                          <w:kern w:val="24"/>
                        </w:rPr>
                        <w:t xml:space="preserve">Establish support and oversight group. </w:t>
                      </w:r>
                    </w:p>
                    <w:p w14:paraId="7BB141A2" w14:textId="77777777" w:rsidR="00397B88" w:rsidRDefault="00397B88" w:rsidP="00397B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FFFFFF" w:themeColor="light1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light1"/>
                          <w:kern w:val="24"/>
                        </w:rPr>
                        <w:t xml:space="preserve">Review guidance to support staff and tenants to report racism and hate crime. </w:t>
                      </w:r>
                    </w:p>
                  </w:txbxContent>
                </v:textbox>
              </v:roundrect>
            </w:pict>
          </mc:Fallback>
        </mc:AlternateContent>
      </w:r>
      <w:r w:rsidR="00397B88" w:rsidRPr="00397B88">
        <w:rPr>
          <w:rFonts w:ascii="Arial" w:hAnsi="Arial" w:cs="Arial"/>
          <w:b/>
          <w:bCs/>
          <w:sz w:val="32"/>
          <w:szCs w:val="32"/>
        </w:rPr>
        <w:t>Anti-racist Wales action plan</w:t>
      </w:r>
      <w:r w:rsidR="00397B88" w:rsidRPr="00397B88">
        <w:rPr>
          <w:rStyle w:val="FootnoteReference"/>
          <w:rFonts w:ascii="Arial" w:hAnsi="Arial" w:cs="Arial"/>
          <w:b/>
          <w:bCs/>
          <w:sz w:val="32"/>
          <w:szCs w:val="32"/>
        </w:rPr>
        <w:footnoteReference w:id="1"/>
      </w:r>
      <w:r w:rsidR="00397B88" w:rsidRPr="00397B88">
        <w:rPr>
          <w:rFonts w:ascii="Arial" w:hAnsi="Arial" w:cs="Arial"/>
          <w:b/>
          <w:bCs/>
          <w:sz w:val="32"/>
          <w:szCs w:val="32"/>
        </w:rPr>
        <w:t xml:space="preserve"> actions</w:t>
      </w:r>
      <w:r w:rsidR="00397B88">
        <w:rPr>
          <w:rFonts w:ascii="Arial" w:hAnsi="Arial" w:cs="Arial"/>
          <w:b/>
          <w:bCs/>
          <w:sz w:val="32"/>
          <w:szCs w:val="32"/>
        </w:rPr>
        <w:t xml:space="preserve"> </w:t>
      </w:r>
      <w:r w:rsidR="00736B84">
        <w:rPr>
          <w:rFonts w:ascii="Arial" w:hAnsi="Arial" w:cs="Arial"/>
          <w:b/>
          <w:bCs/>
          <w:sz w:val="32"/>
          <w:szCs w:val="32"/>
        </w:rPr>
        <w:t>–</w:t>
      </w:r>
      <w:r w:rsidR="00397B88" w:rsidRPr="00397B88">
        <w:rPr>
          <w:rFonts w:ascii="Arial" w:hAnsi="Arial" w:cs="Arial"/>
          <w:b/>
          <w:bCs/>
          <w:sz w:val="32"/>
          <w:szCs w:val="32"/>
        </w:rPr>
        <w:t xml:space="preserve"> </w:t>
      </w:r>
      <w:r w:rsidR="00712BA5" w:rsidRPr="00397B88">
        <w:rPr>
          <w:rFonts w:ascii="Arial" w:hAnsi="Arial" w:cs="Arial"/>
          <w:b/>
          <w:bCs/>
          <w:sz w:val="32"/>
          <w:szCs w:val="32"/>
        </w:rPr>
        <w:t>simplified</w:t>
      </w:r>
      <w:r w:rsidR="00736B84">
        <w:rPr>
          <w:rFonts w:ascii="Arial" w:hAnsi="Arial" w:cs="Arial"/>
          <w:b/>
          <w:bCs/>
          <w:sz w:val="32"/>
          <w:szCs w:val="32"/>
        </w:rPr>
        <w:t xml:space="preserve"> Homes and Places</w:t>
      </w:r>
      <w:r w:rsidR="003F631D">
        <w:rPr>
          <w:rFonts w:ascii="Arial" w:hAnsi="Arial" w:cs="Arial"/>
          <w:b/>
          <w:bCs/>
          <w:sz w:val="32"/>
          <w:szCs w:val="32"/>
        </w:rPr>
        <w:t xml:space="preserve"> section</w:t>
      </w:r>
    </w:p>
    <w:sectPr w:rsidR="00397B88" w:rsidRPr="00397B88" w:rsidSect="00397B88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5FD26" w14:textId="77777777" w:rsidR="00B81C08" w:rsidRDefault="00B81C08" w:rsidP="00397B88">
      <w:pPr>
        <w:spacing w:after="0" w:line="240" w:lineRule="auto"/>
      </w:pPr>
      <w:r>
        <w:separator/>
      </w:r>
    </w:p>
  </w:endnote>
  <w:endnote w:type="continuationSeparator" w:id="0">
    <w:p w14:paraId="6B2F8D3E" w14:textId="77777777" w:rsidR="00B81C08" w:rsidRDefault="00B81C08" w:rsidP="00397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93B94" w14:textId="77777777" w:rsidR="00B81C08" w:rsidRDefault="00B81C08" w:rsidP="00397B88">
      <w:pPr>
        <w:spacing w:after="0" w:line="240" w:lineRule="auto"/>
      </w:pPr>
      <w:r>
        <w:separator/>
      </w:r>
    </w:p>
  </w:footnote>
  <w:footnote w:type="continuationSeparator" w:id="0">
    <w:p w14:paraId="2E052D4A" w14:textId="77777777" w:rsidR="00B81C08" w:rsidRDefault="00B81C08" w:rsidP="00397B88">
      <w:pPr>
        <w:spacing w:after="0" w:line="240" w:lineRule="auto"/>
      </w:pPr>
      <w:r>
        <w:continuationSeparator/>
      </w:r>
    </w:p>
  </w:footnote>
  <w:footnote w:id="1">
    <w:p w14:paraId="55546061" w14:textId="3CE0B7B4" w:rsidR="00397B88" w:rsidRDefault="00397B8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97B88">
        <w:t xml:space="preserve">Annex B - </w:t>
      </w:r>
      <w:hyperlink r:id="rId1" w:history="1">
        <w:r w:rsidRPr="00397B88">
          <w:rPr>
            <w:rStyle w:val="Hyperlink"/>
          </w:rPr>
          <w:t>Anti-Racist Wales Action Plan (</w:t>
        </w:r>
      </w:hyperlink>
      <w:hyperlink r:id="rId2" w:history="1">
        <w:r w:rsidRPr="00397B88">
          <w:rPr>
            <w:rStyle w:val="Hyperlink"/>
          </w:rPr>
          <w:t>gov.wales</w:t>
        </w:r>
      </w:hyperlink>
      <w:hyperlink r:id="rId3" w:history="1">
        <w:r w:rsidRPr="00397B88">
          <w:rPr>
            <w:rStyle w:val="Hyperlink"/>
          </w:rPr>
          <w:t>)</w:t>
        </w:r>
      </w:hyperlink>
      <w:r w:rsidRPr="00397B88">
        <w:t xml:space="preserve"> Homes and Places section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5724"/>
    <w:multiLevelType w:val="hybridMultilevel"/>
    <w:tmpl w:val="8AD20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80980"/>
    <w:multiLevelType w:val="hybridMultilevel"/>
    <w:tmpl w:val="3D9E36DE"/>
    <w:lvl w:ilvl="0" w:tplc="7436A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FAC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A2A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36D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787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5EE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D42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C20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DE4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154494F"/>
    <w:multiLevelType w:val="hybridMultilevel"/>
    <w:tmpl w:val="53D689EA"/>
    <w:lvl w:ilvl="0" w:tplc="4ABA1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C0C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3C5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A2A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22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641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CA6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089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F64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9DD2C87"/>
    <w:multiLevelType w:val="hybridMultilevel"/>
    <w:tmpl w:val="D2EC4E82"/>
    <w:lvl w:ilvl="0" w:tplc="27E01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B8C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22D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D26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AC8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8AB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868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3CD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0AF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809461A"/>
    <w:multiLevelType w:val="hybridMultilevel"/>
    <w:tmpl w:val="4D1A3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B21FA"/>
    <w:multiLevelType w:val="hybridMultilevel"/>
    <w:tmpl w:val="7584BE80"/>
    <w:lvl w:ilvl="0" w:tplc="E780C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C21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EB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4CF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24A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142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1EF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C0D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E46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088041261">
    <w:abstractNumId w:val="2"/>
  </w:num>
  <w:num w:numId="2" w16cid:durableId="1744913297">
    <w:abstractNumId w:val="3"/>
  </w:num>
  <w:num w:numId="3" w16cid:durableId="1692216406">
    <w:abstractNumId w:val="5"/>
  </w:num>
  <w:num w:numId="4" w16cid:durableId="1138912465">
    <w:abstractNumId w:val="1"/>
  </w:num>
  <w:num w:numId="5" w16cid:durableId="1732189528">
    <w:abstractNumId w:val="4"/>
  </w:num>
  <w:num w:numId="6" w16cid:durableId="943270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B88"/>
    <w:rsid w:val="0002451D"/>
    <w:rsid w:val="001D69F2"/>
    <w:rsid w:val="00397B88"/>
    <w:rsid w:val="003F631D"/>
    <w:rsid w:val="00712BA5"/>
    <w:rsid w:val="00736B84"/>
    <w:rsid w:val="00810010"/>
    <w:rsid w:val="00816A33"/>
    <w:rsid w:val="0087343C"/>
    <w:rsid w:val="009636D4"/>
    <w:rsid w:val="00B81C08"/>
    <w:rsid w:val="00BB0340"/>
    <w:rsid w:val="00D8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DE7D3"/>
  <w15:chartTrackingRefBased/>
  <w15:docId w15:val="{B176A34B-4043-428D-AC01-D2050CB0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B8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7B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7B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7B8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97B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7B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v.wales/sites/default/files/publications/2022-06/anti-racist-wales-action-plan_0.pdf" TargetMode="External"/><Relationship Id="rId2" Type="http://schemas.openxmlformats.org/officeDocument/2006/relationships/hyperlink" Target="https://www.gov.wales/sites/default/files/publications/2022-06/anti-racist-wales-action-plan_0.pdf" TargetMode="External"/><Relationship Id="rId1" Type="http://schemas.openxmlformats.org/officeDocument/2006/relationships/hyperlink" Target="https://www.gov.wales/sites/default/files/publications/2022-06/anti-racist-wales-action-plan_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A44692502</value>
    </field>
    <field name="Objective-Title">
      <value order="0">ARWAP actions - simplified - March 2023 - one pager</value>
    </field>
    <field name="Objective-Description">
      <value order="0"/>
    </field>
    <field name="Objective-CreationStamp">
      <value order="0">2023-03-28T13:25:03Z</value>
    </field>
    <field name="Objective-IsApproved">
      <value order="0">false</value>
    </field>
    <field name="Objective-IsPublished">
      <value order="0">true</value>
    </field>
    <field name="Objective-DatePublished">
      <value order="0">2023-03-28T13:54:21Z</value>
    </field>
    <field name="Objective-ModificationStamp">
      <value order="0">2023-03-28T13:54:51Z</value>
    </field>
    <field name="Objective-Owner">
      <value order="0">Dolley, Natalie (CCRA - Housing and Regeneration - Housing Policy)</value>
    </field>
    <field name="Objective-Path">
      <value order="0">Objective Global Folder:#Business File Plan:WG Organisational Groups:NEW - Post April 2022 - Climate Change &amp; Rural Affairs:Climate Change &amp; Rural Affairs (CCRA) - Housing &amp; Regeneration - Housing Policy:1 - Save:Strategy, Anti-Racism and Equality:Housing &amp; Regeneration - Anti-racist Wales Action Plan implementation - 2022-2027</value>
    </field>
    <field name="Objective-Parent">
      <value order="0">Housing &amp; Regeneration - Anti-racist Wales Action Plan implementation - 2022-2027</value>
    </field>
    <field name="Objective-State">
      <value order="0">Published</value>
    </field>
    <field name="Objective-VersionId">
      <value order="0">vA85001655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qA1559867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A7DBB948-197E-4446-974B-BB78B578E7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Dolley, Natalie (CCRA - Housing and Regeneration - Housing Policy)</dc:creator>
  <cp:keywords/>
  <dc:description/>
  <cp:lastModifiedBy>Alicja Zalesinska</cp:lastModifiedBy>
  <cp:revision>4</cp:revision>
  <dcterms:created xsi:type="dcterms:W3CDTF">2023-09-21T09:58:00Z</dcterms:created>
  <dcterms:modified xsi:type="dcterms:W3CDTF">2023-09-21T09:59:00Z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A44692502</vt:lpwstr>
  </property>
  <property fmtid="{D5CDD505-2E9C-101B-9397-08002B2CF9AE}" pid="4" name="Objective-Title">
    <vt:lpwstr>ARWAP actions - simplified - March 2023 - one pager</vt:lpwstr>
  </property>
  <property fmtid="{D5CDD505-2E9C-101B-9397-08002B2CF9AE}" pid="5" name="Objective-Description">
    <vt:lpwstr/>
  </property>
  <property fmtid="{D5CDD505-2E9C-101B-9397-08002B2CF9AE}" pid="6" name="Objective-CreationStamp">
    <vt:filetime>2023-03-28T13:25:08Z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2023-03-28T13:54:21Z</vt:filetime>
  </property>
  <property fmtid="{D5CDD505-2E9C-101B-9397-08002B2CF9AE}" pid="10" name="Objective-ModificationStamp">
    <vt:filetime>2023-03-28T13:54:51Z</vt:filetime>
  </property>
  <property fmtid="{D5CDD505-2E9C-101B-9397-08002B2CF9AE}" pid="11" name="Objective-Owner">
    <vt:lpwstr>Dolley, Natalie (CCRA - Housing and Regeneration - Housing Policy)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Housing &amp; Regeneration - Housing Policy:1 - Save:Strategy, Anti-Racism and Equality:Housing &amp; Regeneration - Anti-racist Wales Action Plan implementation - 2022-2027:</vt:lpwstr>
  </property>
  <property fmtid="{D5CDD505-2E9C-101B-9397-08002B2CF9AE}" pid="13" name="Objective-Parent">
    <vt:lpwstr>Housing &amp; Regeneration - Anti-racist Wales Action Plan implementation - 2022-2027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vA85001655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