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A410E" w14:textId="0D8EF9BC" w:rsidR="00E92431" w:rsidRPr="00A74D3F" w:rsidRDefault="5BA8466C" w:rsidP="30429982">
      <w:pPr>
        <w:tabs>
          <w:tab w:val="center" w:pos="2953"/>
        </w:tabs>
        <w:jc w:val="center"/>
      </w:pPr>
      <w:r>
        <w:rPr>
          <w:noProof/>
        </w:rPr>
        <w:drawing>
          <wp:inline distT="0" distB="0" distL="0" distR="0" wp14:anchorId="27B0EE23" wp14:editId="1A328A8C">
            <wp:extent cx="1781175" cy="1781175"/>
            <wp:effectExtent l="0" t="0" r="9525" b="9525"/>
            <wp:docPr id="380984113" name="Picture 380984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1175" cy="1781175"/>
                    </a:xfrm>
                    <a:prstGeom prst="rect">
                      <a:avLst/>
                    </a:prstGeom>
                  </pic:spPr>
                </pic:pic>
              </a:graphicData>
            </a:graphic>
          </wp:inline>
        </w:drawing>
      </w:r>
    </w:p>
    <w:p w14:paraId="2CFA410F" w14:textId="544A5C9E" w:rsidR="00BA21F5" w:rsidRDefault="008C4A38" w:rsidP="30429982">
      <w:pPr>
        <w:jc w:val="center"/>
        <w:rPr>
          <w:b/>
          <w:bCs/>
          <w:sz w:val="32"/>
          <w:szCs w:val="32"/>
        </w:rPr>
      </w:pPr>
      <w:r w:rsidRPr="30429982">
        <w:rPr>
          <w:b/>
          <w:bCs/>
          <w:sz w:val="32"/>
          <w:szCs w:val="32"/>
        </w:rPr>
        <w:t>Discrimination and Inequality in the PRS -</w:t>
      </w:r>
      <w:r w:rsidR="00BA21F5" w:rsidRPr="30429982">
        <w:rPr>
          <w:b/>
          <w:bCs/>
          <w:sz w:val="32"/>
          <w:szCs w:val="32"/>
        </w:rPr>
        <w:t xml:space="preserve"> Case Study</w:t>
      </w:r>
    </w:p>
    <w:tbl>
      <w:tblPr>
        <w:tblStyle w:val="TableGrid"/>
        <w:tblW w:w="10185" w:type="dxa"/>
        <w:tblLook w:val="04A0" w:firstRow="1" w:lastRow="0" w:firstColumn="1" w:lastColumn="0" w:noHBand="0" w:noVBand="1"/>
      </w:tblPr>
      <w:tblGrid>
        <w:gridCol w:w="2760"/>
        <w:gridCol w:w="7425"/>
      </w:tblGrid>
      <w:tr w:rsidR="00251DE8" w14:paraId="7EFC83A6" w14:textId="77777777" w:rsidTr="30429982">
        <w:tc>
          <w:tcPr>
            <w:tcW w:w="2760" w:type="dxa"/>
          </w:tcPr>
          <w:p w14:paraId="24FCA586" w14:textId="68B5A641" w:rsidR="00251DE8" w:rsidRDefault="00251DE8" w:rsidP="30429982">
            <w:pPr>
              <w:rPr>
                <w:sz w:val="24"/>
                <w:szCs w:val="24"/>
              </w:rPr>
            </w:pPr>
            <w:r w:rsidRPr="30429982">
              <w:rPr>
                <w:sz w:val="24"/>
                <w:szCs w:val="24"/>
              </w:rPr>
              <w:t xml:space="preserve">Name </w:t>
            </w:r>
            <w:r w:rsidR="104655F0" w:rsidRPr="30429982">
              <w:rPr>
                <w:sz w:val="24"/>
                <w:szCs w:val="24"/>
              </w:rPr>
              <w:t>or pseudonym:</w:t>
            </w:r>
          </w:p>
        </w:tc>
        <w:tc>
          <w:tcPr>
            <w:tcW w:w="7425" w:type="dxa"/>
          </w:tcPr>
          <w:p w14:paraId="0B66BA0F" w14:textId="671B42DD" w:rsidR="00251DE8" w:rsidRDefault="000C444F" w:rsidP="30429982">
            <w:pPr>
              <w:rPr>
                <w:sz w:val="24"/>
                <w:szCs w:val="24"/>
              </w:rPr>
            </w:pPr>
            <w:r>
              <w:rPr>
                <w:sz w:val="24"/>
                <w:szCs w:val="24"/>
              </w:rPr>
              <w:t>Penny and Gareth</w:t>
            </w:r>
          </w:p>
        </w:tc>
      </w:tr>
      <w:tr w:rsidR="00251DE8" w14:paraId="0C3D88A8" w14:textId="77777777" w:rsidTr="30429982">
        <w:tc>
          <w:tcPr>
            <w:tcW w:w="2760" w:type="dxa"/>
          </w:tcPr>
          <w:p w14:paraId="38536BF8" w14:textId="00AB2FC6" w:rsidR="00251DE8" w:rsidRDefault="00251DE8" w:rsidP="30429982">
            <w:pPr>
              <w:rPr>
                <w:sz w:val="24"/>
                <w:szCs w:val="24"/>
              </w:rPr>
            </w:pPr>
            <w:r w:rsidRPr="30429982">
              <w:rPr>
                <w:sz w:val="24"/>
                <w:szCs w:val="24"/>
              </w:rPr>
              <w:t>Location</w:t>
            </w:r>
            <w:r w:rsidR="00934160" w:rsidRPr="30429982">
              <w:rPr>
                <w:sz w:val="24"/>
                <w:szCs w:val="24"/>
              </w:rPr>
              <w:t>:</w:t>
            </w:r>
          </w:p>
        </w:tc>
        <w:tc>
          <w:tcPr>
            <w:tcW w:w="7425" w:type="dxa"/>
          </w:tcPr>
          <w:p w14:paraId="7361DBE3" w14:textId="0FD25F4D" w:rsidR="00251DE8" w:rsidRDefault="00243C35" w:rsidP="30429982">
            <w:pPr>
              <w:rPr>
                <w:sz w:val="24"/>
                <w:szCs w:val="24"/>
              </w:rPr>
            </w:pPr>
            <w:r>
              <w:rPr>
                <w:sz w:val="24"/>
                <w:szCs w:val="24"/>
              </w:rPr>
              <w:t>Wales</w:t>
            </w:r>
          </w:p>
        </w:tc>
      </w:tr>
      <w:tr w:rsidR="00251DE8" w14:paraId="03DDA823" w14:textId="77777777" w:rsidTr="30429982">
        <w:tc>
          <w:tcPr>
            <w:tcW w:w="2760" w:type="dxa"/>
          </w:tcPr>
          <w:p w14:paraId="2FB04BCE" w14:textId="6792D8CF" w:rsidR="00251DE8" w:rsidRDefault="00934160" w:rsidP="30429982">
            <w:pPr>
              <w:rPr>
                <w:sz w:val="24"/>
                <w:szCs w:val="24"/>
              </w:rPr>
            </w:pPr>
            <w:r w:rsidRPr="30429982">
              <w:rPr>
                <w:sz w:val="24"/>
                <w:szCs w:val="24"/>
              </w:rPr>
              <w:t>Dat</w:t>
            </w:r>
            <w:r w:rsidR="5AC1354B" w:rsidRPr="30429982">
              <w:rPr>
                <w:sz w:val="24"/>
                <w:szCs w:val="24"/>
              </w:rPr>
              <w:t>e</w:t>
            </w:r>
            <w:r w:rsidRPr="30429982">
              <w:rPr>
                <w:sz w:val="24"/>
                <w:szCs w:val="24"/>
              </w:rPr>
              <w:t xml:space="preserve"> (or from-to):</w:t>
            </w:r>
          </w:p>
        </w:tc>
        <w:tc>
          <w:tcPr>
            <w:tcW w:w="7425" w:type="dxa"/>
          </w:tcPr>
          <w:p w14:paraId="1958EF36" w14:textId="024ABED1" w:rsidR="00251DE8" w:rsidRDefault="00564E40" w:rsidP="30429982">
            <w:pPr>
              <w:rPr>
                <w:sz w:val="24"/>
                <w:szCs w:val="24"/>
              </w:rPr>
            </w:pPr>
            <w:r>
              <w:rPr>
                <w:sz w:val="24"/>
                <w:szCs w:val="24"/>
              </w:rPr>
              <w:t xml:space="preserve">Throughout </w:t>
            </w:r>
            <w:r w:rsidR="006C1419">
              <w:rPr>
                <w:sz w:val="24"/>
                <w:szCs w:val="24"/>
              </w:rPr>
              <w:t>2022</w:t>
            </w:r>
          </w:p>
        </w:tc>
      </w:tr>
    </w:tbl>
    <w:p w14:paraId="59B58646" w14:textId="5C22AE50" w:rsidR="002667E1" w:rsidRPr="002667E1" w:rsidRDefault="002667E1" w:rsidP="006B7FE6">
      <w:pPr>
        <w:rPr>
          <w:b/>
          <w:bCs/>
          <w:sz w:val="24"/>
          <w:szCs w:val="24"/>
        </w:rPr>
      </w:pPr>
    </w:p>
    <w:p w14:paraId="3BA6A313" w14:textId="66A20702" w:rsidR="004B7160" w:rsidRPr="00C47CE1" w:rsidRDefault="000C444F" w:rsidP="004B7160">
      <w:r>
        <w:t>Gareth</w:t>
      </w:r>
      <w:r w:rsidR="004A2B04" w:rsidRPr="003C351B">
        <w:t xml:space="preserve"> and </w:t>
      </w:r>
      <w:r>
        <w:t>Penny</w:t>
      </w:r>
      <w:r w:rsidR="00421FB9">
        <w:t xml:space="preserve"> are a couple with </w:t>
      </w:r>
      <w:r w:rsidR="004A2B04" w:rsidRPr="003C351B">
        <w:t xml:space="preserve">3 children. </w:t>
      </w:r>
      <w:r w:rsidR="00421FB9">
        <w:t xml:space="preserve">They both have Visual Impairments and </w:t>
      </w:r>
      <w:r>
        <w:t>Gareth</w:t>
      </w:r>
      <w:r w:rsidR="00421FB9">
        <w:t xml:space="preserve"> has a Guide Dog. </w:t>
      </w:r>
      <w:r w:rsidR="004A2B04" w:rsidRPr="003C351B">
        <w:t xml:space="preserve">During the time of the incident, </w:t>
      </w:r>
      <w:r>
        <w:t>Penny</w:t>
      </w:r>
      <w:r w:rsidR="00421FB9">
        <w:t xml:space="preserve"> was pregnant with their third child</w:t>
      </w:r>
      <w:r w:rsidR="004A2B04" w:rsidRPr="003C351B">
        <w:t>.</w:t>
      </w:r>
      <w:r w:rsidR="00AC56DB" w:rsidRPr="003C351B">
        <w:t xml:space="preserve"> </w:t>
      </w:r>
    </w:p>
    <w:p w14:paraId="2C0290F2" w14:textId="17ED4AE2" w:rsidR="00B553D3" w:rsidRPr="005A1468" w:rsidRDefault="00B72C64" w:rsidP="00B553D3">
      <w:r>
        <w:t xml:space="preserve">In 2022, </w:t>
      </w:r>
      <w:r w:rsidR="000C444F">
        <w:t>Penny</w:t>
      </w:r>
      <w:r>
        <w:t xml:space="preserve"> and </w:t>
      </w:r>
      <w:r w:rsidR="000C444F">
        <w:t>Gareth</w:t>
      </w:r>
      <w:r>
        <w:t xml:space="preserve"> r</w:t>
      </w:r>
      <w:r w:rsidR="00AC56DB">
        <w:t xml:space="preserve">ented </w:t>
      </w:r>
      <w:r w:rsidR="00F9028F">
        <w:t xml:space="preserve">a </w:t>
      </w:r>
      <w:r w:rsidR="00AC56DB">
        <w:t xml:space="preserve">house through </w:t>
      </w:r>
      <w:r w:rsidR="00910325">
        <w:t xml:space="preserve">a </w:t>
      </w:r>
      <w:r w:rsidR="00AC56DB">
        <w:t xml:space="preserve">letting agency. </w:t>
      </w:r>
      <w:r>
        <w:t>The l</w:t>
      </w:r>
      <w:r w:rsidR="005A1468">
        <w:t>andlord</w:t>
      </w:r>
      <w:r>
        <w:t>s</w:t>
      </w:r>
      <w:r w:rsidR="005A1468">
        <w:t xml:space="preserve"> </w:t>
      </w:r>
      <w:r w:rsidR="00472AAD">
        <w:t>w</w:t>
      </w:r>
      <w:r>
        <w:t>ere</w:t>
      </w:r>
      <w:r w:rsidR="00472AAD">
        <w:t xml:space="preserve"> a couple who had lived in the house previously and </w:t>
      </w:r>
      <w:r>
        <w:t xml:space="preserve">had </w:t>
      </w:r>
      <w:r w:rsidR="00472AAD">
        <w:t xml:space="preserve">moved </w:t>
      </w:r>
      <w:r>
        <w:t>abroad</w:t>
      </w:r>
      <w:r w:rsidR="00472AAD">
        <w:t xml:space="preserve"> for work. </w:t>
      </w:r>
      <w:r w:rsidR="00F9028F">
        <w:t>T</w:t>
      </w:r>
      <w:r w:rsidR="00472AAD">
        <w:t xml:space="preserve">hey responded quickly </w:t>
      </w:r>
      <w:r w:rsidR="0020785D">
        <w:t xml:space="preserve">to </w:t>
      </w:r>
      <w:r w:rsidR="000C444F">
        <w:t>Penny</w:t>
      </w:r>
      <w:r w:rsidR="00F9028F">
        <w:t xml:space="preserve"> and </w:t>
      </w:r>
      <w:r w:rsidR="000C444F">
        <w:t>Gareth</w:t>
      </w:r>
      <w:r w:rsidR="00F9028F">
        <w:t xml:space="preserve">’s </w:t>
      </w:r>
      <w:r w:rsidR="0020785D">
        <w:t>emails, but</w:t>
      </w:r>
      <w:r w:rsidR="00F9028F">
        <w:t xml:space="preserve"> </w:t>
      </w:r>
      <w:r w:rsidR="000A0E43">
        <w:t xml:space="preserve">correspondence was mainly </w:t>
      </w:r>
      <w:r w:rsidR="0020785D">
        <w:t>with the letting agency</w:t>
      </w:r>
      <w:r w:rsidR="00655CC1">
        <w:t xml:space="preserve">. </w:t>
      </w:r>
      <w:r w:rsidR="0020785D">
        <w:t xml:space="preserve"> </w:t>
      </w:r>
    </w:p>
    <w:p w14:paraId="0D56BE56" w14:textId="1464FC5A" w:rsidR="00D07B70" w:rsidRDefault="000A0E43" w:rsidP="00B553D3">
      <w:r>
        <w:t>From day one of moving in, it became clear that the h</w:t>
      </w:r>
      <w:r w:rsidR="005A1468">
        <w:t xml:space="preserve">ouse was in a state of </w:t>
      </w:r>
      <w:r>
        <w:t xml:space="preserve">advanced </w:t>
      </w:r>
      <w:r w:rsidR="005A1468">
        <w:t>disrepai</w:t>
      </w:r>
      <w:r>
        <w:t xml:space="preserve">r. This had not been clear when </w:t>
      </w:r>
      <w:r w:rsidR="000C444F">
        <w:t>Penny</w:t>
      </w:r>
      <w:r w:rsidR="002B7E6F">
        <w:t xml:space="preserve"> and </w:t>
      </w:r>
      <w:r w:rsidR="000C444F">
        <w:t>Gareth</w:t>
      </w:r>
      <w:r>
        <w:t xml:space="preserve"> did the viewing, as the landlords had done a good job of painting over things and spraying Febreze around (</w:t>
      </w:r>
      <w:r w:rsidR="00370C3C">
        <w:t>they</w:t>
      </w:r>
      <w:r>
        <w:t xml:space="preserve"> later found the cans of Febreze in a cupboard).</w:t>
      </w:r>
    </w:p>
    <w:p w14:paraId="050282F0" w14:textId="5EBC9836" w:rsidR="00C76B78" w:rsidRDefault="00D07B70" w:rsidP="00B553D3">
      <w:r>
        <w:t xml:space="preserve">The problems were in every room and with </w:t>
      </w:r>
      <w:r w:rsidR="00E86B65">
        <w:t>virtually</w:t>
      </w:r>
      <w:r>
        <w:t xml:space="preserve"> all a</w:t>
      </w:r>
      <w:r w:rsidR="00E86B65">
        <w:t>spects</w:t>
      </w:r>
      <w:r>
        <w:t xml:space="preserve"> of the house: </w:t>
      </w:r>
      <w:r w:rsidR="00C36554">
        <w:t>faulty</w:t>
      </w:r>
      <w:r>
        <w:t xml:space="preserve"> electrics</w:t>
      </w:r>
      <w:r w:rsidR="005B2C8E">
        <w:t xml:space="preserve"> </w:t>
      </w:r>
      <w:r>
        <w:t>(</w:t>
      </w:r>
      <w:r w:rsidR="005B2C8E">
        <w:t xml:space="preserve">couldn’t have more than </w:t>
      </w:r>
      <w:r>
        <w:t>one</w:t>
      </w:r>
      <w:r w:rsidR="005B2C8E">
        <w:t xml:space="preserve"> appliance on in the kitchen at the same tim</w:t>
      </w:r>
      <w:r w:rsidR="00A55866">
        <w:t>e)</w:t>
      </w:r>
      <w:r w:rsidR="00370C3C">
        <w:t>;</w:t>
      </w:r>
      <w:r w:rsidR="00A55866">
        <w:t xml:space="preserve"> i</w:t>
      </w:r>
      <w:r w:rsidR="005A1468">
        <w:t>ssues with the heating</w:t>
      </w:r>
      <w:r w:rsidR="00DE42DA">
        <w:t xml:space="preserve"> </w:t>
      </w:r>
      <w:r w:rsidR="00A55866">
        <w:t>(</w:t>
      </w:r>
      <w:r w:rsidR="00DE42DA">
        <w:t>couldn’t switch the hot water on without having full heating system on at the same time</w:t>
      </w:r>
      <w:r w:rsidR="00A55866">
        <w:t xml:space="preserve"> – a nightmare in summer)</w:t>
      </w:r>
      <w:r w:rsidR="00370C3C">
        <w:t>;</w:t>
      </w:r>
      <w:r w:rsidR="005A1468">
        <w:t xml:space="preserve"> </w:t>
      </w:r>
      <w:r w:rsidR="00A55866">
        <w:t>d</w:t>
      </w:r>
      <w:r w:rsidR="005A1468">
        <w:t>amp problems throughout</w:t>
      </w:r>
      <w:r w:rsidR="00A55866">
        <w:t xml:space="preserve"> </w:t>
      </w:r>
      <w:r w:rsidR="00370C3C">
        <w:t xml:space="preserve">the house, </w:t>
      </w:r>
      <w:r w:rsidR="00A55866">
        <w:t>and a b</w:t>
      </w:r>
      <w:r w:rsidR="005A1468">
        <w:t xml:space="preserve">ath </w:t>
      </w:r>
      <w:r w:rsidR="00A55866">
        <w:t xml:space="preserve">that </w:t>
      </w:r>
      <w:r w:rsidR="005A1468">
        <w:t xml:space="preserve">didn’t work for 7 months. </w:t>
      </w:r>
      <w:r w:rsidR="00A55866">
        <w:t>Another problem was that t</w:t>
      </w:r>
      <w:r w:rsidR="00C147EA">
        <w:t>he door handles didn’t open from the inside</w:t>
      </w:r>
      <w:r w:rsidR="00FF053C">
        <w:t>,</w:t>
      </w:r>
      <w:r w:rsidR="00C147EA">
        <w:t xml:space="preserve"> so </w:t>
      </w:r>
      <w:r w:rsidR="00D96D33">
        <w:t>the couple’s</w:t>
      </w:r>
      <w:r w:rsidR="00C147EA">
        <w:t xml:space="preserve"> children </w:t>
      </w:r>
      <w:r w:rsidR="00FF053C">
        <w:t xml:space="preserve">would sometimes </w:t>
      </w:r>
      <w:r w:rsidR="00C147EA">
        <w:t>get locked inside bedrooms</w:t>
      </w:r>
      <w:r w:rsidR="008E2E01">
        <w:t>.</w:t>
      </w:r>
      <w:r w:rsidR="00C147EA">
        <w:t xml:space="preserve"> </w:t>
      </w:r>
      <w:r w:rsidR="008E2E01">
        <w:t>T</w:t>
      </w:r>
      <w:r w:rsidR="00D5045D">
        <w:t xml:space="preserve">his was </w:t>
      </w:r>
      <w:r w:rsidR="00FF053C">
        <w:t>not just inconvenient</w:t>
      </w:r>
      <w:r w:rsidR="008E2E01">
        <w:t>,</w:t>
      </w:r>
      <w:r w:rsidR="00FF053C">
        <w:t xml:space="preserve"> but downright unsafe.</w:t>
      </w:r>
    </w:p>
    <w:p w14:paraId="501A7B79" w14:textId="0FD1B8E8" w:rsidR="007179C5" w:rsidRDefault="007179C5" w:rsidP="00B553D3">
      <w:r>
        <w:t>“The place that you should be able to come back to in the evening and let go of your worries, if felt very unsafe. It’s not just a house, is it? It’s your home.”</w:t>
      </w:r>
    </w:p>
    <w:p w14:paraId="79FE1C59" w14:textId="646E1356" w:rsidR="00D96D33" w:rsidRDefault="000C444F" w:rsidP="00B553D3">
      <w:r>
        <w:t>Penny</w:t>
      </w:r>
      <w:r w:rsidR="00D96D33">
        <w:t xml:space="preserve"> and </w:t>
      </w:r>
      <w:r>
        <w:t>Gareth</w:t>
      </w:r>
      <w:r w:rsidR="00C76B78">
        <w:t xml:space="preserve"> reported </w:t>
      </w:r>
      <w:r w:rsidR="00D96D33">
        <w:t xml:space="preserve">all these problems promptly </w:t>
      </w:r>
      <w:r w:rsidR="00C76B78">
        <w:t>to the letting agent.</w:t>
      </w:r>
      <w:r w:rsidR="00370C3C">
        <w:t xml:space="preserve"> However, </w:t>
      </w:r>
      <w:r w:rsidR="00D96D33">
        <w:t>they had</w:t>
      </w:r>
      <w:r w:rsidR="00370C3C">
        <w:t xml:space="preserve"> the impression that</w:t>
      </w:r>
      <w:r w:rsidR="005A1468">
        <w:t xml:space="preserve"> the agent was not passing things on to the landlord</w:t>
      </w:r>
      <w:r w:rsidR="0052485F">
        <w:t xml:space="preserve"> – or if they were, the landlord was simply ignoring it.</w:t>
      </w:r>
      <w:r w:rsidR="005A1468">
        <w:t xml:space="preserve"> </w:t>
      </w:r>
      <w:r>
        <w:t>Penny</w:t>
      </w:r>
      <w:r w:rsidR="00D96D33">
        <w:t xml:space="preserve"> and </w:t>
      </w:r>
      <w:r>
        <w:t>Gareth</w:t>
      </w:r>
      <w:r w:rsidR="005A1468">
        <w:t xml:space="preserve"> asked for updates, but nothing </w:t>
      </w:r>
      <w:r w:rsidR="00C147EA">
        <w:t>happened</w:t>
      </w:r>
      <w:r w:rsidR="005A1468">
        <w:t xml:space="preserve">. </w:t>
      </w:r>
      <w:r w:rsidR="00D96D33">
        <w:t>They</w:t>
      </w:r>
      <w:r w:rsidR="00C147EA">
        <w:t xml:space="preserve"> took videos and pictures </w:t>
      </w:r>
      <w:r w:rsidR="00D96D33">
        <w:t xml:space="preserve">of everything </w:t>
      </w:r>
      <w:r w:rsidR="00C147EA">
        <w:t>and sent th</w:t>
      </w:r>
      <w:r w:rsidR="00D96D33">
        <w:t>ese</w:t>
      </w:r>
      <w:r w:rsidR="00C147EA">
        <w:t xml:space="preserve"> to the letting agent</w:t>
      </w:r>
      <w:r w:rsidR="008367C1">
        <w:t xml:space="preserve"> as proof</w:t>
      </w:r>
      <w:r w:rsidR="00CB0060">
        <w:t>.</w:t>
      </w:r>
    </w:p>
    <w:p w14:paraId="4B8321BA" w14:textId="5D56C587" w:rsidR="00C147EA" w:rsidRDefault="00C147EA" w:rsidP="00B553D3">
      <w:r>
        <w:t>“We were made to feel like such a nuisance</w:t>
      </w:r>
      <w:r w:rsidR="008367C1">
        <w:t>.</w:t>
      </w:r>
      <w:r>
        <w:t xml:space="preserve"> The</w:t>
      </w:r>
      <w:r w:rsidR="008367C1">
        <w:t xml:space="preserve"> letting agents</w:t>
      </w:r>
      <w:r>
        <w:t xml:space="preserve"> were </w:t>
      </w:r>
      <w:r w:rsidR="00CB0060">
        <w:t>saying things like</w:t>
      </w:r>
      <w:r>
        <w:t xml:space="preserve"> “If they’ve broken the</w:t>
      </w:r>
      <w:r w:rsidR="008367C1">
        <w:t xml:space="preserve"> door</w:t>
      </w:r>
      <w:r>
        <w:t xml:space="preserve"> handles</w:t>
      </w:r>
      <w:r w:rsidR="008367C1">
        <w:t>”</w:t>
      </w:r>
      <w:r>
        <w:t xml:space="preserve"> – but we had been reporting these things since the beginning</w:t>
      </w:r>
      <w:r w:rsidR="00CB0060">
        <w:t xml:space="preserve"> of our tenancy</w:t>
      </w:r>
      <w:r>
        <w:t xml:space="preserve">. As opposed to feeling mortified that we were living in such conditions, they </w:t>
      </w:r>
      <w:r w:rsidR="00AF5AD4">
        <w:t>ignored</w:t>
      </w:r>
      <w:r>
        <w:t xml:space="preserve"> us.”</w:t>
      </w:r>
    </w:p>
    <w:p w14:paraId="250EB51F" w14:textId="11C3219B" w:rsidR="00F71D8A" w:rsidRDefault="000C444F" w:rsidP="00B553D3">
      <w:r>
        <w:t>Penny</w:t>
      </w:r>
      <w:r w:rsidR="00CB0060">
        <w:t xml:space="preserve"> and </w:t>
      </w:r>
      <w:r>
        <w:t>Gareth</w:t>
      </w:r>
      <w:r w:rsidR="00CB0060">
        <w:t xml:space="preserve"> continued to report and </w:t>
      </w:r>
      <w:r w:rsidR="005A1468">
        <w:t>complai</w:t>
      </w:r>
      <w:r w:rsidR="00CB0060">
        <w:t xml:space="preserve">n politely, </w:t>
      </w:r>
      <w:r w:rsidR="005A1468">
        <w:t xml:space="preserve">and </w:t>
      </w:r>
      <w:r w:rsidR="00CB0060">
        <w:t xml:space="preserve">eventually began to </w:t>
      </w:r>
      <w:r w:rsidR="005A1468">
        <w:t xml:space="preserve">insist that </w:t>
      </w:r>
      <w:r w:rsidR="00CB0060">
        <w:t xml:space="preserve">the </w:t>
      </w:r>
      <w:r w:rsidR="005A1468">
        <w:t>issue</w:t>
      </w:r>
      <w:r w:rsidR="00CB0060">
        <w:t>s</w:t>
      </w:r>
      <w:r w:rsidR="005A1468">
        <w:t xml:space="preserve"> were dealt with</w:t>
      </w:r>
      <w:r w:rsidR="00CB0060">
        <w:t>. Finally, their</w:t>
      </w:r>
      <w:r w:rsidR="005A1468">
        <w:t xml:space="preserve"> email </w:t>
      </w:r>
      <w:r w:rsidR="00F71D8A">
        <w:t xml:space="preserve">of complaint </w:t>
      </w:r>
      <w:r w:rsidR="005A1468">
        <w:t xml:space="preserve">was forwarded to </w:t>
      </w:r>
      <w:r w:rsidR="00F71D8A">
        <w:t xml:space="preserve">the </w:t>
      </w:r>
      <w:r w:rsidR="005A1468">
        <w:t>landlord</w:t>
      </w:r>
      <w:r w:rsidR="00F71D8A">
        <w:t>s</w:t>
      </w:r>
      <w:r w:rsidR="005A1468">
        <w:t xml:space="preserve"> </w:t>
      </w:r>
      <w:r w:rsidR="00F71D8A">
        <w:t>and</w:t>
      </w:r>
      <w:r w:rsidR="005A1468">
        <w:t xml:space="preserve"> by 7pm </w:t>
      </w:r>
      <w:r w:rsidR="00F71D8A">
        <w:t>that day they</w:t>
      </w:r>
      <w:r w:rsidR="005A1468">
        <w:t xml:space="preserve"> had received </w:t>
      </w:r>
      <w:r w:rsidR="00F71D8A">
        <w:t xml:space="preserve">a </w:t>
      </w:r>
      <w:r w:rsidR="005A1468">
        <w:t xml:space="preserve">Section 21 eviction notice. </w:t>
      </w:r>
      <w:r w:rsidR="00F71D8A">
        <w:t>On this notice, it said that the l</w:t>
      </w:r>
      <w:r w:rsidR="005A1468">
        <w:t xml:space="preserve">andlord could not afford </w:t>
      </w:r>
      <w:r w:rsidR="00F71D8A">
        <w:t xml:space="preserve">to do all the necessary </w:t>
      </w:r>
      <w:r w:rsidR="005A1468">
        <w:t>repairs</w:t>
      </w:r>
      <w:r w:rsidR="00F71D8A">
        <w:t xml:space="preserve"> and they therefore had their notice to leave.</w:t>
      </w:r>
    </w:p>
    <w:p w14:paraId="33111D4E" w14:textId="446C7429" w:rsidR="00B553D3" w:rsidRDefault="005A1468" w:rsidP="00B553D3">
      <w:r>
        <w:lastRenderedPageBreak/>
        <w:t xml:space="preserve">It was ‘hellish’ – </w:t>
      </w:r>
      <w:r w:rsidR="000C444F">
        <w:t>Penny</w:t>
      </w:r>
      <w:r w:rsidR="00F71D8A">
        <w:t xml:space="preserve"> and </w:t>
      </w:r>
      <w:r w:rsidR="000C444F">
        <w:t>Gareth</w:t>
      </w:r>
      <w:r>
        <w:t xml:space="preserve"> </w:t>
      </w:r>
      <w:r w:rsidR="00F71D8A">
        <w:t xml:space="preserve">now </w:t>
      </w:r>
      <w:r>
        <w:t xml:space="preserve">had 6 months to find somewhere else </w:t>
      </w:r>
      <w:r w:rsidR="00F71D8A">
        <w:t xml:space="preserve">to live, </w:t>
      </w:r>
      <w:r>
        <w:t xml:space="preserve">but </w:t>
      </w:r>
      <w:r w:rsidR="00F71D8A">
        <w:t xml:space="preserve">this coincided with </w:t>
      </w:r>
      <w:r w:rsidR="000C444F">
        <w:t>Penny</w:t>
      </w:r>
      <w:r w:rsidR="00F71D8A">
        <w:t>’s due date,</w:t>
      </w:r>
      <w:r>
        <w:t xml:space="preserve"> mean</w:t>
      </w:r>
      <w:r w:rsidR="00F71D8A">
        <w:t>ing</w:t>
      </w:r>
      <w:r>
        <w:t xml:space="preserve"> that </w:t>
      </w:r>
      <w:r w:rsidR="00F71D8A">
        <w:t>their</w:t>
      </w:r>
      <w:r>
        <w:t xml:space="preserve"> eviction notice </w:t>
      </w:r>
      <w:r w:rsidR="00F71D8A">
        <w:t>ended</w:t>
      </w:r>
      <w:r>
        <w:t xml:space="preserve"> when </w:t>
      </w:r>
      <w:r w:rsidR="00F71D8A">
        <w:t>she</w:t>
      </w:r>
      <w:r>
        <w:t xml:space="preserve"> was 40 weeks pregnant.</w:t>
      </w:r>
      <w:r w:rsidR="00F71D8A">
        <w:t xml:space="preserve"> Despite this, </w:t>
      </w:r>
      <w:r w:rsidR="000C444F">
        <w:t>Penny</w:t>
      </w:r>
      <w:r w:rsidR="00F71D8A">
        <w:t xml:space="preserve"> and </w:t>
      </w:r>
      <w:r w:rsidR="000C444F">
        <w:t>Gareth</w:t>
      </w:r>
      <w:r w:rsidR="00F71D8A">
        <w:t xml:space="preserve"> received another email</w:t>
      </w:r>
      <w:r>
        <w:t xml:space="preserve"> asking if </w:t>
      </w:r>
      <w:r w:rsidR="00F71D8A">
        <w:t>they</w:t>
      </w:r>
      <w:r>
        <w:t xml:space="preserve"> would be out ‘this week’.  </w:t>
      </w:r>
    </w:p>
    <w:p w14:paraId="5F45BCF0" w14:textId="77777777" w:rsidR="00B86E42" w:rsidRDefault="00230128" w:rsidP="00B553D3">
      <w:r>
        <w:t xml:space="preserve">They began in earnest to look for another place to live. </w:t>
      </w:r>
      <w:r w:rsidR="00890700">
        <w:t xml:space="preserve">At first, </w:t>
      </w:r>
      <w:r>
        <w:t>they</w:t>
      </w:r>
      <w:r w:rsidR="00890700">
        <w:t xml:space="preserve"> approached every single letting agent in the area </w:t>
      </w:r>
      <w:r>
        <w:t>for another house to rent</w:t>
      </w:r>
      <w:r w:rsidR="00890700">
        <w:t xml:space="preserve">. </w:t>
      </w:r>
      <w:r>
        <w:t>They f</w:t>
      </w:r>
      <w:r w:rsidR="00890700">
        <w:t>ound one place</w:t>
      </w:r>
      <w:r>
        <w:t xml:space="preserve"> which was suitable,</w:t>
      </w:r>
      <w:r w:rsidR="00890700">
        <w:t xml:space="preserve"> but when </w:t>
      </w:r>
      <w:r>
        <w:t>they</w:t>
      </w:r>
      <w:r w:rsidR="00890700">
        <w:t xml:space="preserve"> told the</w:t>
      </w:r>
      <w:r>
        <w:t xml:space="preserve"> letting agency that they</w:t>
      </w:r>
      <w:r w:rsidR="00890700">
        <w:t xml:space="preserve"> have a Guide Dog</w:t>
      </w:r>
      <w:r>
        <w:t>,</w:t>
      </w:r>
      <w:r w:rsidR="00890700">
        <w:t xml:space="preserve"> the</w:t>
      </w:r>
      <w:r>
        <w:t xml:space="preserve"> agents</w:t>
      </w:r>
      <w:r w:rsidR="00890700">
        <w:t xml:space="preserve"> said </w:t>
      </w:r>
      <w:r>
        <w:t>that the house was no longer available.</w:t>
      </w:r>
      <w:r w:rsidR="00890700">
        <w:t xml:space="preserve"> </w:t>
      </w:r>
    </w:p>
    <w:p w14:paraId="3161CFC8" w14:textId="0535E78A" w:rsidR="00FC1506" w:rsidRDefault="00B86E42" w:rsidP="00B553D3">
      <w:r>
        <w:t>Shockingly, e</w:t>
      </w:r>
      <w:r w:rsidR="00890700">
        <w:t xml:space="preserve">very single application </w:t>
      </w:r>
      <w:r>
        <w:t xml:space="preserve">that </w:t>
      </w:r>
      <w:r w:rsidR="000C444F">
        <w:t>Penny</w:t>
      </w:r>
      <w:r>
        <w:t xml:space="preserve"> and </w:t>
      </w:r>
      <w:r w:rsidR="000C444F">
        <w:t>Gareth</w:t>
      </w:r>
      <w:r>
        <w:t xml:space="preserve"> made</w:t>
      </w:r>
      <w:r w:rsidR="00017FE5">
        <w:t xml:space="preserve"> was refused.</w:t>
      </w:r>
      <w:r>
        <w:t xml:space="preserve"> </w:t>
      </w:r>
      <w:r w:rsidR="000C444F">
        <w:t>Penny</w:t>
      </w:r>
      <w:r>
        <w:t xml:space="preserve"> </w:t>
      </w:r>
      <w:r w:rsidR="00890700">
        <w:t>was phoning up and asking</w:t>
      </w:r>
      <w:r>
        <w:t xml:space="preserve"> letting agents about available properties</w:t>
      </w:r>
      <w:r w:rsidR="00890700">
        <w:t xml:space="preserve">, </w:t>
      </w:r>
      <w:r w:rsidR="00FC1506">
        <w:t xml:space="preserve">explaining that they </w:t>
      </w:r>
      <w:r w:rsidR="00890700">
        <w:t>have a guide dog</w:t>
      </w:r>
      <w:r w:rsidR="00FC1506">
        <w:t>. Each agent would say</w:t>
      </w:r>
      <w:r w:rsidR="00890700">
        <w:t xml:space="preserve"> </w:t>
      </w:r>
      <w:r w:rsidR="00FC1506">
        <w:t>“</w:t>
      </w:r>
      <w:r w:rsidR="00890700">
        <w:t>we will speak to</w:t>
      </w:r>
      <w:r w:rsidR="00FC1506">
        <w:t xml:space="preserve"> the</w:t>
      </w:r>
      <w:r w:rsidR="00890700">
        <w:t xml:space="preserve"> landlord</w:t>
      </w:r>
      <w:r w:rsidR="00FC1506">
        <w:t xml:space="preserve">” and then they would get back to </w:t>
      </w:r>
      <w:r w:rsidR="000C444F">
        <w:t>Penny</w:t>
      </w:r>
      <w:r w:rsidR="00FC1506">
        <w:t xml:space="preserve"> and say</w:t>
      </w:r>
      <w:r w:rsidR="00017FE5">
        <w:t>,</w:t>
      </w:r>
      <w:r w:rsidR="00FC1506">
        <w:t xml:space="preserve"> “the landlord says no dogs”.</w:t>
      </w:r>
      <w:r w:rsidR="00890700">
        <w:t xml:space="preserve"> </w:t>
      </w:r>
      <w:r w:rsidR="00FC1506">
        <w:t>W</w:t>
      </w:r>
      <w:r w:rsidR="00890700">
        <w:t xml:space="preserve">hen </w:t>
      </w:r>
      <w:r w:rsidR="000C444F">
        <w:t>Penny</w:t>
      </w:r>
      <w:r w:rsidR="00FC1506">
        <w:t xml:space="preserve"> </w:t>
      </w:r>
      <w:r w:rsidR="00890700">
        <w:t>pointed out th</w:t>
      </w:r>
      <w:r w:rsidR="00FC1506">
        <w:t>at a Guide Dog does not count as a pet and they</w:t>
      </w:r>
      <w:r w:rsidR="00890700">
        <w:t xml:space="preserve"> can’t refuse</w:t>
      </w:r>
      <w:r w:rsidR="00FC1506">
        <w:t xml:space="preserve"> this,</w:t>
      </w:r>
      <w:r w:rsidR="00890700">
        <w:t xml:space="preserve"> the</w:t>
      </w:r>
      <w:r w:rsidR="00FC1506">
        <w:t xml:space="preserve"> agent said there was nothing they could do as </w:t>
      </w:r>
      <w:r w:rsidR="00017FE5">
        <w:t>‘</w:t>
      </w:r>
      <w:r w:rsidR="00FC1506">
        <w:t>it’s the landlord’s decision</w:t>
      </w:r>
      <w:r w:rsidR="00017FE5">
        <w:t>’</w:t>
      </w:r>
      <w:r w:rsidR="00FC1506">
        <w:t>.</w:t>
      </w:r>
    </w:p>
    <w:p w14:paraId="2586DD5F" w14:textId="4CB0462A" w:rsidR="00656777" w:rsidRDefault="00FC1506" w:rsidP="00B553D3">
      <w:r>
        <w:t>“</w:t>
      </w:r>
      <w:r w:rsidR="00890700">
        <w:t>We were so careful about how we approached</w:t>
      </w:r>
      <w:r>
        <w:t xml:space="preserve"> the agencies</w:t>
      </w:r>
      <w:r w:rsidR="00890700">
        <w:t>, but even when we said</w:t>
      </w:r>
      <w:r w:rsidR="00626616">
        <w:t>,</w:t>
      </w:r>
      <w:r w:rsidR="00890700">
        <w:t xml:space="preserve"> </w:t>
      </w:r>
      <w:r>
        <w:t>‘</w:t>
      </w:r>
      <w:r w:rsidR="00890700">
        <w:t>you’re breaking the law</w:t>
      </w:r>
      <w:r>
        <w:t>’</w:t>
      </w:r>
      <w:r w:rsidR="00890700">
        <w:t xml:space="preserve">, we had an awful response. </w:t>
      </w:r>
      <w:r w:rsidR="000F2B6A">
        <w:t xml:space="preserve">The letting agent </w:t>
      </w:r>
      <w:r w:rsidR="00A41990">
        <w:t>only seemed</w:t>
      </w:r>
      <w:r w:rsidR="000F2B6A">
        <w:t xml:space="preserve"> concerned with taking care of the landlords’ needs.</w:t>
      </w:r>
      <w:r w:rsidR="00626616">
        <w:t>”</w:t>
      </w:r>
    </w:p>
    <w:p w14:paraId="10482F04" w14:textId="2939AF4F" w:rsidR="00046952" w:rsidRDefault="00626616" w:rsidP="00B553D3">
      <w:r>
        <w:t xml:space="preserve">In desperation, </w:t>
      </w:r>
      <w:r w:rsidR="000C444F">
        <w:t>Penny</w:t>
      </w:r>
      <w:r>
        <w:t xml:space="preserve"> and </w:t>
      </w:r>
      <w:r w:rsidR="000C444F">
        <w:t>Gareth</w:t>
      </w:r>
      <w:r>
        <w:t xml:space="preserve"> </w:t>
      </w:r>
      <w:r w:rsidR="00D87AD5">
        <w:t>spoke to Shelter</w:t>
      </w:r>
      <w:r>
        <w:t>.</w:t>
      </w:r>
      <w:r w:rsidR="00D87AD5">
        <w:t xml:space="preserve"> </w:t>
      </w:r>
      <w:r>
        <w:t>However, since</w:t>
      </w:r>
      <w:r w:rsidR="00D87AD5">
        <w:t xml:space="preserve"> the landlords were registered </w:t>
      </w:r>
      <w:r>
        <w:t xml:space="preserve">with Rent Smart Wales </w:t>
      </w:r>
      <w:r w:rsidR="00D87AD5">
        <w:t xml:space="preserve">and had served the eviction </w:t>
      </w:r>
      <w:r>
        <w:t xml:space="preserve">notice lawfully, </w:t>
      </w:r>
      <w:r w:rsidR="001F1BA3">
        <w:t>there was nothing they could do</w:t>
      </w:r>
      <w:r w:rsidR="00046952">
        <w:t>.</w:t>
      </w:r>
      <w:r w:rsidR="00C158FE">
        <w:t xml:space="preserve"> </w:t>
      </w:r>
    </w:p>
    <w:p w14:paraId="3AE79139" w14:textId="79FECDCC" w:rsidR="00462564" w:rsidRDefault="00046952" w:rsidP="00B553D3">
      <w:r>
        <w:t>“</w:t>
      </w:r>
      <w:r w:rsidR="00C158FE">
        <w:t xml:space="preserve">But we know this was a revenge eviction </w:t>
      </w:r>
      <w:r>
        <w:t>- we</w:t>
      </w:r>
      <w:r w:rsidR="00C158FE">
        <w:t xml:space="preserve"> </w:t>
      </w:r>
      <w:r>
        <w:t xml:space="preserve">just </w:t>
      </w:r>
      <w:r w:rsidR="00C158FE">
        <w:t>can never prove it</w:t>
      </w:r>
      <w:r>
        <w:t xml:space="preserve">. </w:t>
      </w:r>
      <w:r w:rsidR="0078059F">
        <w:t>It felt ver</w:t>
      </w:r>
      <w:r w:rsidR="00462564">
        <w:t>y</w:t>
      </w:r>
      <w:r w:rsidR="0078059F">
        <w:t xml:space="preserve"> personal – we are two people with a disability</w:t>
      </w:r>
      <w:r w:rsidR="00821D8D">
        <w:t>,</w:t>
      </w:r>
      <w:r w:rsidR="0078059F">
        <w:t xml:space="preserve"> and I was pregnant – </w:t>
      </w:r>
      <w:r w:rsidR="00821D8D">
        <w:t>i</w:t>
      </w:r>
      <w:r w:rsidR="0078059F">
        <w:t>t felt as if we were nothing</w:t>
      </w:r>
      <w:r w:rsidR="00821D8D">
        <w:t>.</w:t>
      </w:r>
      <w:r w:rsidR="0078059F">
        <w:t xml:space="preserve"> We were beneath</w:t>
      </w:r>
      <w:r w:rsidR="00462564">
        <w:t xml:space="preserve"> them and they could do what they wanted.</w:t>
      </w:r>
      <w:r w:rsidR="00936036">
        <w:t>”</w:t>
      </w:r>
    </w:p>
    <w:p w14:paraId="2B2DBEDC" w14:textId="60BE1694" w:rsidR="00803164" w:rsidRDefault="000C444F" w:rsidP="00803164">
      <w:r>
        <w:t>Penny</w:t>
      </w:r>
      <w:r w:rsidR="00803164">
        <w:t xml:space="preserve"> and </w:t>
      </w:r>
      <w:r>
        <w:t>Gareth</w:t>
      </w:r>
      <w:r w:rsidR="00803164">
        <w:t xml:space="preserve"> eventually managed to get onto the Council’s housing wait list, as they could not find anywhere else to rent and were at risk of becoming homeless. However, they were classed as ‘Band B’ as they were not actually homeless</w:t>
      </w:r>
      <w:r w:rsidR="00A44A6E">
        <w:t>. Their</w:t>
      </w:r>
      <w:r w:rsidR="00803164">
        <w:t xml:space="preserve"> eviction date was the same week as </w:t>
      </w:r>
      <w:r>
        <w:t>Penny</w:t>
      </w:r>
      <w:r w:rsidR="00A44A6E">
        <w:t>’s</w:t>
      </w:r>
      <w:r w:rsidR="00803164">
        <w:t xml:space="preserve"> due date</w:t>
      </w:r>
      <w:r w:rsidR="007E5E3F">
        <w:t>,</w:t>
      </w:r>
      <w:r w:rsidR="00A44A6E">
        <w:t xml:space="preserve"> and they were informed by the council that it </w:t>
      </w:r>
      <w:r w:rsidR="00423DAB">
        <w:t xml:space="preserve">was likely they would be moved into Temporary Accommodation until a house became available. </w:t>
      </w:r>
    </w:p>
    <w:p w14:paraId="14FFCD20" w14:textId="5DED4362" w:rsidR="00803164" w:rsidRDefault="00423DAB" w:rsidP="00803164">
      <w:r>
        <w:t xml:space="preserve">Terrified and devastated at the prospect of giving birth whilst living in a Premier Inn, </w:t>
      </w:r>
      <w:r w:rsidR="000C444F">
        <w:t>Penny</w:t>
      </w:r>
      <w:r>
        <w:t xml:space="preserve"> and </w:t>
      </w:r>
      <w:r w:rsidR="000C444F">
        <w:t>Gareth</w:t>
      </w:r>
      <w:r>
        <w:t xml:space="preserve"> turned to their </w:t>
      </w:r>
      <w:r w:rsidR="00803164">
        <w:t xml:space="preserve">local MP and Councillor. </w:t>
      </w:r>
      <w:r>
        <w:t>“</w:t>
      </w:r>
      <w:r w:rsidR="00803164">
        <w:t>If they hadn’t helped, I don’t know what would have happened</w:t>
      </w:r>
      <w:r w:rsidR="00827D34">
        <w:t>”.</w:t>
      </w:r>
    </w:p>
    <w:p w14:paraId="487CEAC7" w14:textId="6C320B2E" w:rsidR="00936036" w:rsidRDefault="000C444F" w:rsidP="00B553D3">
      <w:r>
        <w:t>Penny</w:t>
      </w:r>
      <w:r w:rsidR="00827D34">
        <w:t xml:space="preserve"> and </w:t>
      </w:r>
      <w:r>
        <w:t>Gareth</w:t>
      </w:r>
      <w:r w:rsidR="00827D34">
        <w:t xml:space="preserve">’s </w:t>
      </w:r>
      <w:r w:rsidR="00F00A3B">
        <w:t xml:space="preserve">MP and local Councillor were able to apply for </w:t>
      </w:r>
      <w:r w:rsidR="00803164">
        <w:t>Special Circumstances</w:t>
      </w:r>
      <w:r w:rsidR="00F00A3B">
        <w:t xml:space="preserve"> for</w:t>
      </w:r>
      <w:r w:rsidR="004E3AB4">
        <w:t xml:space="preserve"> the family.</w:t>
      </w:r>
      <w:r w:rsidR="00803164">
        <w:t xml:space="preserve"> This meant </w:t>
      </w:r>
      <w:r w:rsidR="004E3AB4">
        <w:t>that they</w:t>
      </w:r>
      <w:r w:rsidR="00803164">
        <w:t xml:space="preserve"> didn’t have to bid on a property </w:t>
      </w:r>
      <w:r w:rsidR="004E3AB4">
        <w:t>but were instead contacted promptly by the housing team</w:t>
      </w:r>
      <w:r w:rsidR="00803164">
        <w:t xml:space="preserve"> </w:t>
      </w:r>
      <w:r w:rsidR="004E3AB4">
        <w:t>and ultimately</w:t>
      </w:r>
      <w:r w:rsidR="00803164">
        <w:t xml:space="preserve"> offered a </w:t>
      </w:r>
      <w:r w:rsidR="004E3AB4">
        <w:t xml:space="preserve">property in a </w:t>
      </w:r>
      <w:r w:rsidR="00803164">
        <w:t>new development</w:t>
      </w:r>
      <w:r w:rsidR="004E3AB4">
        <w:t>.</w:t>
      </w:r>
      <w:r w:rsidR="00803164">
        <w:t xml:space="preserve"> </w:t>
      </w:r>
      <w:r w:rsidR="004E3AB4">
        <w:t>Wi</w:t>
      </w:r>
      <w:r w:rsidR="00803164">
        <w:t>thin a few weeks</w:t>
      </w:r>
      <w:r w:rsidR="004E3AB4">
        <w:t>,</w:t>
      </w:r>
      <w:r w:rsidR="00803164">
        <w:t xml:space="preserve"> </w:t>
      </w:r>
      <w:r>
        <w:t>Penny</w:t>
      </w:r>
      <w:r w:rsidR="004E3AB4">
        <w:t xml:space="preserve"> and </w:t>
      </w:r>
      <w:r>
        <w:t>Gareth</w:t>
      </w:r>
      <w:r w:rsidR="004E3AB4">
        <w:t xml:space="preserve"> had </w:t>
      </w:r>
      <w:r w:rsidR="00803164">
        <w:t>a house allocated</w:t>
      </w:r>
      <w:r w:rsidR="004E3AB4">
        <w:t xml:space="preserve"> to them, and were able to move out 3 weeks after </w:t>
      </w:r>
      <w:r>
        <w:t>Penny</w:t>
      </w:r>
      <w:r w:rsidR="004E3AB4">
        <w:t xml:space="preserve"> gave birth to their son.</w:t>
      </w:r>
      <w:r w:rsidR="00803164">
        <w:t xml:space="preserve"> </w:t>
      </w:r>
    </w:p>
    <w:p w14:paraId="5C0A268E" w14:textId="22245AFA" w:rsidR="00B553D3" w:rsidRDefault="00DB11D7" w:rsidP="00B553D3">
      <w:r>
        <w:t>“</w:t>
      </w:r>
      <w:r w:rsidR="00AE296B">
        <w:t xml:space="preserve">We weren’t even met at the house on the day we were evicted – they </w:t>
      </w:r>
      <w:r w:rsidR="004842C6">
        <w:t>said drop off the keys on a Sunday night.</w:t>
      </w:r>
      <w:r>
        <w:t xml:space="preserve"> </w:t>
      </w:r>
      <w:r w:rsidR="00655CC1">
        <w:t>We had to move out with a 3-week-old baby. The cost of moving is substantial</w:t>
      </w:r>
      <w:r w:rsidR="00BB2026">
        <w:t xml:space="preserve">; we never want to move again. But for the second time in 12 months, we had to move. We left the house in pristine condition – </w:t>
      </w:r>
      <w:r>
        <w:t>and then</w:t>
      </w:r>
      <w:r w:rsidR="00BB2026">
        <w:t xml:space="preserve"> received an email from the agents saying there were issues we needed to pay for!</w:t>
      </w:r>
      <w:r w:rsidR="00281C85">
        <w:t xml:space="preserve"> They tried to pin needing new woodwork throughout the house on us, and new paving in the garden</w:t>
      </w:r>
      <w:r>
        <w:t xml:space="preserve"> – even after everything we had been through.”</w:t>
      </w:r>
    </w:p>
    <w:p w14:paraId="74544328" w14:textId="6A44B6FF" w:rsidR="00BB2026" w:rsidRDefault="004A2A51" w:rsidP="00BB2026">
      <w:r>
        <w:t>Fortunately</w:t>
      </w:r>
      <w:r w:rsidR="005475D6">
        <w:t>,</w:t>
      </w:r>
      <w:r>
        <w:t xml:space="preserve"> we were awarded back every single penny </w:t>
      </w:r>
      <w:r w:rsidR="005475D6">
        <w:t xml:space="preserve">of our deposit </w:t>
      </w:r>
      <w:r>
        <w:t>that we were owed because I had documented everything – photos etc</w:t>
      </w:r>
      <w:r w:rsidR="00852317">
        <w:t xml:space="preserve"> – and they could see that we had not done the damage.</w:t>
      </w:r>
    </w:p>
    <w:p w14:paraId="45499DA2" w14:textId="2C574241" w:rsidR="00E95982" w:rsidRPr="00BB2026" w:rsidRDefault="00852317" w:rsidP="00BB2026">
      <w:r>
        <w:t>“</w:t>
      </w:r>
      <w:r w:rsidR="00E95982">
        <w:t>The house we’re living in now, it’s something we could only have dreamt of a few months back.</w:t>
      </w:r>
      <w:r>
        <w:t>”</w:t>
      </w:r>
    </w:p>
    <w:sectPr w:rsidR="00E95982" w:rsidRPr="00BB2026" w:rsidSect="00C40A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666FA7"/>
    <w:multiLevelType w:val="hybridMultilevel"/>
    <w:tmpl w:val="2A5A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EA467B"/>
    <w:multiLevelType w:val="hybridMultilevel"/>
    <w:tmpl w:val="53925DD0"/>
    <w:lvl w:ilvl="0" w:tplc="7278C1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92697A"/>
    <w:multiLevelType w:val="hybridMultilevel"/>
    <w:tmpl w:val="383E2872"/>
    <w:lvl w:ilvl="0" w:tplc="F3AA4524">
      <w:start w:val="1"/>
      <w:numFmt w:val="decimal"/>
      <w:lvlText w:val="%1."/>
      <w:lvlJc w:val="left"/>
      <w:pPr>
        <w:ind w:left="720" w:hanging="360"/>
      </w:pPr>
    </w:lvl>
    <w:lvl w:ilvl="1" w:tplc="02F4ABE8">
      <w:start w:val="1"/>
      <w:numFmt w:val="lowerLetter"/>
      <w:lvlText w:val="%2."/>
      <w:lvlJc w:val="left"/>
      <w:pPr>
        <w:ind w:left="1440" w:hanging="360"/>
      </w:pPr>
    </w:lvl>
    <w:lvl w:ilvl="2" w:tplc="8D5C859A">
      <w:start w:val="1"/>
      <w:numFmt w:val="lowerRoman"/>
      <w:lvlText w:val="%3."/>
      <w:lvlJc w:val="right"/>
      <w:pPr>
        <w:ind w:left="2160" w:hanging="180"/>
      </w:pPr>
    </w:lvl>
    <w:lvl w:ilvl="3" w:tplc="D65C25C2">
      <w:start w:val="1"/>
      <w:numFmt w:val="decimal"/>
      <w:lvlText w:val="%4."/>
      <w:lvlJc w:val="left"/>
      <w:pPr>
        <w:ind w:left="2880" w:hanging="360"/>
      </w:pPr>
    </w:lvl>
    <w:lvl w:ilvl="4" w:tplc="FD960172">
      <w:start w:val="1"/>
      <w:numFmt w:val="lowerLetter"/>
      <w:lvlText w:val="%5."/>
      <w:lvlJc w:val="left"/>
      <w:pPr>
        <w:ind w:left="3600" w:hanging="360"/>
      </w:pPr>
    </w:lvl>
    <w:lvl w:ilvl="5" w:tplc="CDE6AC44">
      <w:start w:val="1"/>
      <w:numFmt w:val="lowerRoman"/>
      <w:lvlText w:val="%6."/>
      <w:lvlJc w:val="right"/>
      <w:pPr>
        <w:ind w:left="4320" w:hanging="180"/>
      </w:pPr>
    </w:lvl>
    <w:lvl w:ilvl="6" w:tplc="405EC268">
      <w:start w:val="1"/>
      <w:numFmt w:val="decimal"/>
      <w:lvlText w:val="%7."/>
      <w:lvlJc w:val="left"/>
      <w:pPr>
        <w:ind w:left="5040" w:hanging="360"/>
      </w:pPr>
    </w:lvl>
    <w:lvl w:ilvl="7" w:tplc="92904A6C">
      <w:start w:val="1"/>
      <w:numFmt w:val="lowerLetter"/>
      <w:lvlText w:val="%8."/>
      <w:lvlJc w:val="left"/>
      <w:pPr>
        <w:ind w:left="5760" w:hanging="360"/>
      </w:pPr>
    </w:lvl>
    <w:lvl w:ilvl="8" w:tplc="A28EC334">
      <w:start w:val="1"/>
      <w:numFmt w:val="lowerRoman"/>
      <w:lvlText w:val="%9."/>
      <w:lvlJc w:val="right"/>
      <w:pPr>
        <w:ind w:left="6480" w:hanging="180"/>
      </w:pPr>
    </w:lvl>
  </w:abstractNum>
  <w:num w:numId="1" w16cid:durableId="812209811">
    <w:abstractNumId w:val="2"/>
  </w:num>
  <w:num w:numId="2" w16cid:durableId="482892793">
    <w:abstractNumId w:val="1"/>
  </w:num>
  <w:num w:numId="3" w16cid:durableId="1166675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1F5"/>
    <w:rsid w:val="00011B67"/>
    <w:rsid w:val="00017FE5"/>
    <w:rsid w:val="00033FA3"/>
    <w:rsid w:val="00046952"/>
    <w:rsid w:val="00066373"/>
    <w:rsid w:val="000A0E43"/>
    <w:rsid w:val="000B1453"/>
    <w:rsid w:val="000C0992"/>
    <w:rsid w:val="000C444F"/>
    <w:rsid w:val="000F2B6A"/>
    <w:rsid w:val="001403B1"/>
    <w:rsid w:val="001F1BA3"/>
    <w:rsid w:val="0020785D"/>
    <w:rsid w:val="00230128"/>
    <w:rsid w:val="00235C39"/>
    <w:rsid w:val="00243C35"/>
    <w:rsid w:val="00251DE8"/>
    <w:rsid w:val="00261579"/>
    <w:rsid w:val="00263FCC"/>
    <w:rsid w:val="002667E1"/>
    <w:rsid w:val="00281C85"/>
    <w:rsid w:val="002B7E6F"/>
    <w:rsid w:val="002C4E0C"/>
    <w:rsid w:val="00345D68"/>
    <w:rsid w:val="00357381"/>
    <w:rsid w:val="00370C3C"/>
    <w:rsid w:val="003712E6"/>
    <w:rsid w:val="003C351B"/>
    <w:rsid w:val="003F2DDC"/>
    <w:rsid w:val="00413F3D"/>
    <w:rsid w:val="00421FB9"/>
    <w:rsid w:val="00423DAB"/>
    <w:rsid w:val="00462564"/>
    <w:rsid w:val="00472AAD"/>
    <w:rsid w:val="004762EC"/>
    <w:rsid w:val="00477BEE"/>
    <w:rsid w:val="004842C6"/>
    <w:rsid w:val="004A0152"/>
    <w:rsid w:val="004A2A51"/>
    <w:rsid w:val="004A2B04"/>
    <w:rsid w:val="004A45E6"/>
    <w:rsid w:val="004B0C9B"/>
    <w:rsid w:val="004B7160"/>
    <w:rsid w:val="004E3AB4"/>
    <w:rsid w:val="004F0D64"/>
    <w:rsid w:val="0052485F"/>
    <w:rsid w:val="005475D6"/>
    <w:rsid w:val="00564E40"/>
    <w:rsid w:val="005A1468"/>
    <w:rsid w:val="005B2C8E"/>
    <w:rsid w:val="005E6832"/>
    <w:rsid w:val="00626616"/>
    <w:rsid w:val="00655CC1"/>
    <w:rsid w:val="00656777"/>
    <w:rsid w:val="00670D9E"/>
    <w:rsid w:val="006B7FE6"/>
    <w:rsid w:val="006C1419"/>
    <w:rsid w:val="007179C5"/>
    <w:rsid w:val="007642D9"/>
    <w:rsid w:val="0078059F"/>
    <w:rsid w:val="007A7F06"/>
    <w:rsid w:val="007B7F22"/>
    <w:rsid w:val="007E5E3F"/>
    <w:rsid w:val="007F0FC2"/>
    <w:rsid w:val="00803164"/>
    <w:rsid w:val="00821D8D"/>
    <w:rsid w:val="00827D34"/>
    <w:rsid w:val="008367C1"/>
    <w:rsid w:val="00852317"/>
    <w:rsid w:val="00890700"/>
    <w:rsid w:val="008B199D"/>
    <w:rsid w:val="008C2558"/>
    <w:rsid w:val="008C4A38"/>
    <w:rsid w:val="008E2E01"/>
    <w:rsid w:val="008E5FEF"/>
    <w:rsid w:val="00910325"/>
    <w:rsid w:val="0091430E"/>
    <w:rsid w:val="009222C7"/>
    <w:rsid w:val="00923494"/>
    <w:rsid w:val="00932ACF"/>
    <w:rsid w:val="00934160"/>
    <w:rsid w:val="00936036"/>
    <w:rsid w:val="00971914"/>
    <w:rsid w:val="00974E6D"/>
    <w:rsid w:val="00A05784"/>
    <w:rsid w:val="00A22076"/>
    <w:rsid w:val="00A41990"/>
    <w:rsid w:val="00A44A6E"/>
    <w:rsid w:val="00A55866"/>
    <w:rsid w:val="00A74D3F"/>
    <w:rsid w:val="00A84E29"/>
    <w:rsid w:val="00AA1055"/>
    <w:rsid w:val="00AB2765"/>
    <w:rsid w:val="00AB2B15"/>
    <w:rsid w:val="00AC56DB"/>
    <w:rsid w:val="00AC76DA"/>
    <w:rsid w:val="00AE296B"/>
    <w:rsid w:val="00AF5AD4"/>
    <w:rsid w:val="00B505CB"/>
    <w:rsid w:val="00B553D3"/>
    <w:rsid w:val="00B56200"/>
    <w:rsid w:val="00B72C64"/>
    <w:rsid w:val="00B86E42"/>
    <w:rsid w:val="00B91CA5"/>
    <w:rsid w:val="00BA21F5"/>
    <w:rsid w:val="00BA4D39"/>
    <w:rsid w:val="00BB2026"/>
    <w:rsid w:val="00C147EA"/>
    <w:rsid w:val="00C153EA"/>
    <w:rsid w:val="00C158FE"/>
    <w:rsid w:val="00C31371"/>
    <w:rsid w:val="00C36554"/>
    <w:rsid w:val="00C40ACA"/>
    <w:rsid w:val="00C47CE1"/>
    <w:rsid w:val="00C507E3"/>
    <w:rsid w:val="00C56C07"/>
    <w:rsid w:val="00C76B78"/>
    <w:rsid w:val="00C84F1B"/>
    <w:rsid w:val="00CB0060"/>
    <w:rsid w:val="00CE3225"/>
    <w:rsid w:val="00D07B70"/>
    <w:rsid w:val="00D5045D"/>
    <w:rsid w:val="00D7553D"/>
    <w:rsid w:val="00D84C5F"/>
    <w:rsid w:val="00D87AD5"/>
    <w:rsid w:val="00D96D33"/>
    <w:rsid w:val="00DB11D7"/>
    <w:rsid w:val="00DE42DA"/>
    <w:rsid w:val="00E03E0A"/>
    <w:rsid w:val="00E139E9"/>
    <w:rsid w:val="00E2023A"/>
    <w:rsid w:val="00E2246D"/>
    <w:rsid w:val="00E86B65"/>
    <w:rsid w:val="00E92431"/>
    <w:rsid w:val="00E95982"/>
    <w:rsid w:val="00EA5AC3"/>
    <w:rsid w:val="00ED080F"/>
    <w:rsid w:val="00EF40FA"/>
    <w:rsid w:val="00F00A3B"/>
    <w:rsid w:val="00F579CE"/>
    <w:rsid w:val="00F71D8A"/>
    <w:rsid w:val="00F9028F"/>
    <w:rsid w:val="00FA2010"/>
    <w:rsid w:val="00FA3E11"/>
    <w:rsid w:val="00FC1506"/>
    <w:rsid w:val="00FC4A5E"/>
    <w:rsid w:val="00FC5588"/>
    <w:rsid w:val="00FE385B"/>
    <w:rsid w:val="00FE6FAA"/>
    <w:rsid w:val="00FF053C"/>
    <w:rsid w:val="0169715D"/>
    <w:rsid w:val="04A1121F"/>
    <w:rsid w:val="058A4277"/>
    <w:rsid w:val="063CE280"/>
    <w:rsid w:val="097C70C8"/>
    <w:rsid w:val="0B184129"/>
    <w:rsid w:val="0CB4118A"/>
    <w:rsid w:val="0DA15BC3"/>
    <w:rsid w:val="104655F0"/>
    <w:rsid w:val="12684FC2"/>
    <w:rsid w:val="20FA87EA"/>
    <w:rsid w:val="2249D838"/>
    <w:rsid w:val="24FFE6DB"/>
    <w:rsid w:val="274BB230"/>
    <w:rsid w:val="2854191A"/>
    <w:rsid w:val="2E3DADBA"/>
    <w:rsid w:val="30429982"/>
    <w:rsid w:val="3899826A"/>
    <w:rsid w:val="49EE64BB"/>
    <w:rsid w:val="4EC1D5DE"/>
    <w:rsid w:val="51E954DB"/>
    <w:rsid w:val="53567275"/>
    <w:rsid w:val="54CD9F63"/>
    <w:rsid w:val="5AC1354B"/>
    <w:rsid w:val="5BA8466C"/>
    <w:rsid w:val="6255A2B8"/>
    <w:rsid w:val="62CB9BC0"/>
    <w:rsid w:val="724EFE25"/>
    <w:rsid w:val="72C4F72D"/>
    <w:rsid w:val="76EFE206"/>
    <w:rsid w:val="7A0E5A6B"/>
    <w:rsid w:val="7C960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A410D"/>
  <w15:docId w15:val="{CAA50BC2-B9CC-444F-83B4-BBAA0F02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21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1F5"/>
    <w:rPr>
      <w:rFonts w:ascii="Tahoma" w:hAnsi="Tahoma" w:cs="Tahoma"/>
      <w:sz w:val="16"/>
      <w:szCs w:val="16"/>
    </w:rPr>
  </w:style>
  <w:style w:type="table" w:styleId="TableGrid">
    <w:name w:val="Table Grid"/>
    <w:basedOn w:val="TableNormal"/>
    <w:uiPriority w:val="59"/>
    <w:rsid w:val="008C4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1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c97c0f-92d3-40cc-8a88-afbef9d2f083">
      <Terms xmlns="http://schemas.microsoft.com/office/infopath/2007/PartnerControls"/>
    </lcf76f155ced4ddcb4097134ff3c332f>
    <TaxCatchAll xmlns="f77c8e73-1a92-43ae-87b4-1041e4b541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A1C1D1C1B8B040B86EE25E54115924" ma:contentTypeVersion="14" ma:contentTypeDescription="Create a new document." ma:contentTypeScope="" ma:versionID="91b839352cea26543bc01296e65f20e6">
  <xsd:schema xmlns:xsd="http://www.w3.org/2001/XMLSchema" xmlns:xs="http://www.w3.org/2001/XMLSchema" xmlns:p="http://schemas.microsoft.com/office/2006/metadata/properties" xmlns:ns2="ddc97c0f-92d3-40cc-8a88-afbef9d2f083" xmlns:ns3="f77c8e73-1a92-43ae-87b4-1041e4b5416f" targetNamespace="http://schemas.microsoft.com/office/2006/metadata/properties" ma:root="true" ma:fieldsID="4c7a9f6b8a2983110c8348c8a3e3366a" ns2:_="" ns3:_="">
    <xsd:import namespace="ddc97c0f-92d3-40cc-8a88-afbef9d2f083"/>
    <xsd:import namespace="f77c8e73-1a92-43ae-87b4-1041e4b541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97c0f-92d3-40cc-8a88-afbef9d2f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e40734-eb5d-4f94-9707-53e349273c7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7c8e73-1a92-43ae-87b4-1041e4b541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39d99c6-d007-4661-889e-eda5638e42d4}" ma:internalName="TaxCatchAll" ma:showField="CatchAllData" ma:web="f77c8e73-1a92-43ae-87b4-1041e4b541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1F125E-90F1-43DB-97B9-50C2F93CC301}">
  <ds:schemaRefs>
    <ds:schemaRef ds:uri="http://schemas.microsoft.com/office/2006/metadata/properties"/>
    <ds:schemaRef ds:uri="http://schemas.microsoft.com/office/infopath/2007/PartnerControls"/>
    <ds:schemaRef ds:uri="ddc97c0f-92d3-40cc-8a88-afbef9d2f083"/>
    <ds:schemaRef ds:uri="f77c8e73-1a92-43ae-87b4-1041e4b5416f"/>
  </ds:schemaRefs>
</ds:datastoreItem>
</file>

<file path=customXml/itemProps2.xml><?xml version="1.0" encoding="utf-8"?>
<ds:datastoreItem xmlns:ds="http://schemas.openxmlformats.org/officeDocument/2006/customXml" ds:itemID="{EB921617-2614-4F8A-AC88-382E77F023E1}">
  <ds:schemaRefs>
    <ds:schemaRef ds:uri="http://schemas.microsoft.com/sharepoint/v3/contenttype/forms"/>
  </ds:schemaRefs>
</ds:datastoreItem>
</file>

<file path=customXml/itemProps3.xml><?xml version="1.0" encoding="utf-8"?>
<ds:datastoreItem xmlns:ds="http://schemas.openxmlformats.org/officeDocument/2006/customXml" ds:itemID="{ABB359F6-2151-477D-9ECF-694E406FF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97c0f-92d3-40cc-8a88-afbef9d2f083"/>
    <ds:schemaRef ds:uri="f77c8e73-1a92-43ae-87b4-1041e4b54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948</Words>
  <Characters>5408</Characters>
  <Application>Microsoft Office Word</Application>
  <DocSecurity>0</DocSecurity>
  <Lines>45</Lines>
  <Paragraphs>12</Paragraphs>
  <ScaleCrop>false</ScaleCrop>
  <Company>Hewlett-Packard Company</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O'Grady</dc:creator>
  <cp:lastModifiedBy>Anna Tuhey</cp:lastModifiedBy>
  <cp:revision>106</cp:revision>
  <cp:lastPrinted>2015-10-27T14:10:00Z</cp:lastPrinted>
  <dcterms:created xsi:type="dcterms:W3CDTF">2024-03-21T12:20:00Z</dcterms:created>
  <dcterms:modified xsi:type="dcterms:W3CDTF">2024-08-22T19:13:00Z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0x010100E2A1C1D1C1B8B040B86EE25E54115924</vt:lpwstr>
  </property>
  <property fmtid="{D5CDD505-2E9C-101B-9397-08002B2CF9AE}" pid="3" name="MediaServiceImageTags">
    <vt:lpwstr/>
  </property>
</Properties>
</file>