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F7D6" w14:textId="77777777" w:rsidR="004B5A9D" w:rsidRDefault="004B5A9D">
      <w:pPr>
        <w:pStyle w:val="BodyText"/>
        <w:rPr>
          <w:rFonts w:ascii="Times New Roman"/>
          <w:sz w:val="20"/>
        </w:rPr>
      </w:pPr>
    </w:p>
    <w:p w14:paraId="5ED7F7D7" w14:textId="77777777" w:rsidR="004B5A9D" w:rsidRDefault="004B5A9D">
      <w:pPr>
        <w:pStyle w:val="BodyText"/>
        <w:rPr>
          <w:rFonts w:ascii="Times New Roman"/>
          <w:sz w:val="20"/>
        </w:rPr>
      </w:pPr>
    </w:p>
    <w:p w14:paraId="5ED7F7D8" w14:textId="77777777" w:rsidR="004B5A9D" w:rsidRDefault="004B5A9D">
      <w:pPr>
        <w:pStyle w:val="BodyText"/>
        <w:rPr>
          <w:rFonts w:ascii="Times New Roman"/>
          <w:sz w:val="20"/>
        </w:rPr>
      </w:pPr>
    </w:p>
    <w:p w14:paraId="5ED7F7D9" w14:textId="77777777" w:rsidR="004B5A9D" w:rsidRDefault="004B5A9D">
      <w:pPr>
        <w:pStyle w:val="BodyText"/>
        <w:rPr>
          <w:rFonts w:ascii="Times New Roman"/>
          <w:sz w:val="20"/>
        </w:rPr>
      </w:pPr>
    </w:p>
    <w:p w14:paraId="5ED7F7DA" w14:textId="77777777" w:rsidR="004B5A9D" w:rsidRDefault="004B5A9D">
      <w:pPr>
        <w:pStyle w:val="BodyText"/>
        <w:rPr>
          <w:rFonts w:ascii="Times New Roman"/>
          <w:sz w:val="20"/>
        </w:rPr>
      </w:pPr>
    </w:p>
    <w:p w14:paraId="5ED7F7DB" w14:textId="77777777" w:rsidR="004B5A9D" w:rsidRDefault="004B5A9D">
      <w:pPr>
        <w:pStyle w:val="BodyText"/>
        <w:rPr>
          <w:rFonts w:ascii="Times New Roman"/>
          <w:sz w:val="20"/>
        </w:rPr>
      </w:pPr>
    </w:p>
    <w:p w14:paraId="5ED7F7DC" w14:textId="77777777" w:rsidR="004B5A9D" w:rsidRDefault="004B5A9D">
      <w:pPr>
        <w:pStyle w:val="BodyText"/>
        <w:rPr>
          <w:rFonts w:ascii="Times New Roman"/>
          <w:sz w:val="20"/>
        </w:rPr>
      </w:pPr>
    </w:p>
    <w:p w14:paraId="5ED7F7DD" w14:textId="77777777" w:rsidR="004B5A9D" w:rsidRDefault="004B5A9D">
      <w:pPr>
        <w:pStyle w:val="BodyText"/>
        <w:rPr>
          <w:rFonts w:ascii="Times New Roman"/>
          <w:sz w:val="20"/>
        </w:rPr>
      </w:pPr>
    </w:p>
    <w:p w14:paraId="5ED7F7DE" w14:textId="77777777" w:rsidR="004B5A9D" w:rsidRDefault="004B5A9D">
      <w:pPr>
        <w:pStyle w:val="BodyText"/>
        <w:spacing w:before="7"/>
        <w:rPr>
          <w:rFonts w:ascii="Times New Roman"/>
        </w:rPr>
      </w:pPr>
    </w:p>
    <w:p w14:paraId="5ED7F7DF" w14:textId="77777777" w:rsidR="004B5A9D" w:rsidRDefault="004B5A9D">
      <w:pPr>
        <w:rPr>
          <w:rFonts w:ascii="Times New Roman"/>
        </w:rPr>
        <w:sectPr w:rsidR="004B5A9D">
          <w:type w:val="continuous"/>
          <w:pgSz w:w="11910" w:h="16850"/>
          <w:pgMar w:top="0" w:right="0" w:bottom="0" w:left="0" w:header="720" w:footer="720" w:gutter="0"/>
          <w:cols w:space="720"/>
        </w:sectPr>
      </w:pPr>
    </w:p>
    <w:p w14:paraId="5ED7F7E0" w14:textId="77777777" w:rsidR="004B5A9D" w:rsidRDefault="007E4892">
      <w:pPr>
        <w:spacing w:line="935" w:lineRule="exact"/>
        <w:ind w:left="296"/>
        <w:rPr>
          <w:rFonts w:ascii="Verdana"/>
          <w:sz w:val="86"/>
        </w:rPr>
      </w:pPr>
      <w:r>
        <w:pict w14:anchorId="5ED7F92C">
          <v:group id="docshapegroup1" o:spid="_x0000_s1121" style="position:absolute;left:0;text-align:left;margin-left:0;margin-top:-106.8pt;width:595.5pt;height:102.85pt;z-index:15729664;mso-position-horizontal-relative:page" coordorigin=",-2136" coordsize="11910,2057">
            <v:rect id="docshape2" o:spid="_x0000_s1125" style="position:absolute;top:-2136;width:11910;height:18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24" type="#_x0000_t75" style="position:absolute;top:-2136;width:4384;height:2057">
              <v:imagedata r:id="rId6" o:title=""/>
            </v:shape>
            <v:shape id="docshape4" o:spid="_x0000_s1123" type="#_x0000_t75" style="position:absolute;left:7839;top:-2136;width:3634;height:2042">
              <v:imagedata r:id="rId7" o:title=""/>
            </v:shape>
            <v:shape id="docshape5" o:spid="_x0000_s1122" type="#_x0000_t75" style="position:absolute;left:4643;top:-2026;width:2628;height:1652">
              <v:imagedata r:id="rId8" o:title=""/>
            </v:shape>
            <w10:wrap anchorx="page"/>
          </v:group>
        </w:pict>
      </w:r>
      <w:r>
        <w:rPr>
          <w:rFonts w:ascii="Verdana"/>
          <w:color w:val="FFFFFF"/>
          <w:spacing w:val="52"/>
          <w:sz w:val="86"/>
        </w:rPr>
        <w:t>ACCESSIBLE</w:t>
      </w:r>
    </w:p>
    <w:p w14:paraId="5ED7F7E1" w14:textId="77777777" w:rsidR="004B5A9D" w:rsidRDefault="007E4892">
      <w:pPr>
        <w:spacing w:line="986" w:lineRule="exact"/>
        <w:ind w:left="296"/>
        <w:rPr>
          <w:rFonts w:ascii="Verdana"/>
          <w:sz w:val="86"/>
        </w:rPr>
      </w:pPr>
      <w:r>
        <w:rPr>
          <w:rFonts w:ascii="Verdana"/>
          <w:color w:val="FFFFFF"/>
          <w:spacing w:val="48"/>
          <w:sz w:val="86"/>
        </w:rPr>
        <w:t>SOCIAL</w:t>
      </w:r>
    </w:p>
    <w:p w14:paraId="5ED7F7E2" w14:textId="77777777" w:rsidR="004B5A9D" w:rsidRDefault="007E4892">
      <w:pPr>
        <w:spacing w:line="1016" w:lineRule="exact"/>
        <w:ind w:left="296"/>
        <w:rPr>
          <w:rFonts w:ascii="Verdana"/>
          <w:sz w:val="86"/>
        </w:rPr>
      </w:pPr>
      <w:r>
        <w:rPr>
          <w:rFonts w:ascii="Verdana"/>
          <w:color w:val="FFFFFF"/>
          <w:spacing w:val="51"/>
          <w:sz w:val="86"/>
        </w:rPr>
        <w:t>HOUSING</w:t>
      </w:r>
      <w:r>
        <w:rPr>
          <w:rFonts w:ascii="Verdana"/>
          <w:color w:val="FFFFFF"/>
          <w:spacing w:val="-3"/>
          <w:sz w:val="86"/>
        </w:rPr>
        <w:t xml:space="preserve"> </w:t>
      </w:r>
      <w:r>
        <w:rPr>
          <w:rFonts w:ascii="Verdana"/>
          <w:color w:val="FFFFFF"/>
          <w:spacing w:val="25"/>
          <w:sz w:val="86"/>
        </w:rPr>
        <w:t>IN</w:t>
      </w:r>
    </w:p>
    <w:p w14:paraId="5ED7F7E3" w14:textId="77777777" w:rsidR="004B5A9D" w:rsidRDefault="007E4892">
      <w:pPr>
        <w:rPr>
          <w:rFonts w:ascii="Verdana"/>
          <w:sz w:val="62"/>
        </w:rPr>
      </w:pPr>
      <w:r>
        <w:br w:type="column"/>
      </w:r>
    </w:p>
    <w:p w14:paraId="5ED7F7E4" w14:textId="77777777" w:rsidR="004B5A9D" w:rsidRDefault="004B5A9D">
      <w:pPr>
        <w:pStyle w:val="BodyText"/>
        <w:spacing w:before="6"/>
        <w:rPr>
          <w:rFonts w:ascii="Verdana"/>
          <w:sz w:val="59"/>
        </w:rPr>
      </w:pPr>
    </w:p>
    <w:p w14:paraId="5ED7F7E5" w14:textId="77777777" w:rsidR="004B5A9D" w:rsidRDefault="007E4892">
      <w:pPr>
        <w:spacing w:line="290" w:lineRule="auto"/>
        <w:ind w:left="296" w:firstLine="1784"/>
        <w:rPr>
          <w:sz w:val="52"/>
        </w:rPr>
      </w:pPr>
      <w:r>
        <w:rPr>
          <w:color w:val="FFFFFF"/>
          <w:sz w:val="52"/>
        </w:rPr>
        <w:t>A</w:t>
      </w:r>
      <w:r>
        <w:rPr>
          <w:color w:val="FFFFFF"/>
          <w:spacing w:val="-9"/>
          <w:sz w:val="52"/>
        </w:rPr>
        <w:t xml:space="preserve"> </w:t>
      </w:r>
      <w:r>
        <w:rPr>
          <w:color w:val="FFFFFF"/>
          <w:sz w:val="52"/>
        </w:rPr>
        <w:t>review</w:t>
      </w:r>
      <w:r>
        <w:rPr>
          <w:color w:val="FFFFFF"/>
          <w:spacing w:val="-9"/>
          <w:sz w:val="52"/>
        </w:rPr>
        <w:t xml:space="preserve"> </w:t>
      </w:r>
      <w:r>
        <w:rPr>
          <w:color w:val="FFFFFF"/>
          <w:sz w:val="52"/>
        </w:rPr>
        <w:t>of allocation</w:t>
      </w:r>
      <w:r>
        <w:rPr>
          <w:color w:val="FFFFFF"/>
          <w:spacing w:val="-9"/>
          <w:sz w:val="52"/>
        </w:rPr>
        <w:t xml:space="preserve"> </w:t>
      </w:r>
      <w:r>
        <w:rPr>
          <w:color w:val="FFFFFF"/>
          <w:spacing w:val="-2"/>
          <w:sz w:val="52"/>
        </w:rPr>
        <w:t>systems</w:t>
      </w:r>
    </w:p>
    <w:p w14:paraId="5ED7F7E6" w14:textId="77777777" w:rsidR="004B5A9D" w:rsidRDefault="004B5A9D">
      <w:pPr>
        <w:spacing w:line="290" w:lineRule="auto"/>
        <w:rPr>
          <w:sz w:val="52"/>
        </w:rPr>
        <w:sectPr w:rsidR="004B5A9D">
          <w:type w:val="continuous"/>
          <w:pgSz w:w="11910" w:h="16850"/>
          <w:pgMar w:top="0" w:right="0" w:bottom="0" w:left="0" w:header="720" w:footer="720" w:gutter="0"/>
          <w:cols w:num="2" w:space="720" w:equalWidth="0">
            <w:col w:w="6441" w:space="228"/>
            <w:col w:w="5241"/>
          </w:cols>
        </w:sectPr>
      </w:pPr>
    </w:p>
    <w:p w14:paraId="5ED7F7E7" w14:textId="77777777" w:rsidR="004B5A9D" w:rsidRDefault="007E4892">
      <w:pPr>
        <w:spacing w:line="970" w:lineRule="exact"/>
        <w:ind w:left="296"/>
        <w:rPr>
          <w:rFonts w:ascii="Verdana"/>
          <w:sz w:val="86"/>
        </w:rPr>
      </w:pPr>
      <w:r>
        <w:rPr>
          <w:noProof/>
        </w:rPr>
        <w:drawing>
          <wp:anchor distT="0" distB="0" distL="0" distR="0" simplePos="0" relativeHeight="15729152" behindDoc="0" locked="0" layoutInCell="1" allowOverlap="1" wp14:anchorId="5ED7F92D" wp14:editId="5ED7F92E">
            <wp:simplePos x="0" y="0"/>
            <wp:positionH relativeFrom="page">
              <wp:posOffset>5104562</wp:posOffset>
            </wp:positionH>
            <wp:positionV relativeFrom="paragraph">
              <wp:posOffset>770221</wp:posOffset>
            </wp:positionV>
            <wp:extent cx="2458287" cy="4747432"/>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2458287" cy="4747432"/>
                    </a:xfrm>
                    <a:prstGeom prst="rect">
                      <a:avLst/>
                    </a:prstGeom>
                  </pic:spPr>
                </pic:pic>
              </a:graphicData>
            </a:graphic>
          </wp:anchor>
        </w:drawing>
      </w:r>
      <w:r>
        <w:rPr>
          <w:rFonts w:ascii="Verdana"/>
          <w:color w:val="FFFFFF"/>
          <w:spacing w:val="46"/>
          <w:w w:val="105"/>
          <w:sz w:val="86"/>
        </w:rPr>
        <w:t>GWENT</w:t>
      </w:r>
    </w:p>
    <w:p w14:paraId="5ED7F7E8" w14:textId="77777777" w:rsidR="004B5A9D" w:rsidRDefault="007E4892">
      <w:pPr>
        <w:spacing w:before="3"/>
        <w:rPr>
          <w:rFonts w:ascii="Verdana"/>
          <w:sz w:val="42"/>
        </w:rPr>
      </w:pPr>
      <w:r>
        <w:br w:type="column"/>
      </w:r>
    </w:p>
    <w:p w14:paraId="5ED7F7E9" w14:textId="77777777" w:rsidR="004B5A9D" w:rsidRDefault="007E4892">
      <w:pPr>
        <w:pStyle w:val="Heading2"/>
        <w:rPr>
          <w:rFonts w:ascii="Arial"/>
        </w:rPr>
      </w:pPr>
      <w:r>
        <w:rPr>
          <w:rFonts w:ascii="Arial"/>
          <w:color w:val="FFFFFF"/>
          <w:w w:val="140"/>
        </w:rPr>
        <w:t>EXECUTIVE</w:t>
      </w:r>
      <w:r>
        <w:rPr>
          <w:rFonts w:ascii="Arial"/>
          <w:color w:val="FFFFFF"/>
          <w:spacing w:val="13"/>
          <w:w w:val="145"/>
        </w:rPr>
        <w:t xml:space="preserve"> </w:t>
      </w:r>
      <w:r>
        <w:rPr>
          <w:rFonts w:ascii="Arial"/>
          <w:color w:val="FFFFFF"/>
          <w:spacing w:val="-2"/>
          <w:w w:val="145"/>
        </w:rPr>
        <w:t>SUMMARY</w:t>
      </w:r>
    </w:p>
    <w:p w14:paraId="5ED7F7EA" w14:textId="77777777" w:rsidR="004B5A9D" w:rsidRDefault="004B5A9D">
      <w:pPr>
        <w:rPr>
          <w:rFonts w:ascii="Arial"/>
        </w:rPr>
        <w:sectPr w:rsidR="004B5A9D">
          <w:type w:val="continuous"/>
          <w:pgSz w:w="11910" w:h="16850"/>
          <w:pgMar w:top="0" w:right="0" w:bottom="0" w:left="0" w:header="720" w:footer="720" w:gutter="0"/>
          <w:cols w:num="2" w:space="720" w:equalWidth="0">
            <w:col w:w="3971" w:space="1296"/>
            <w:col w:w="6643"/>
          </w:cols>
        </w:sectPr>
      </w:pPr>
    </w:p>
    <w:p w14:paraId="5ED7F7EB" w14:textId="77777777" w:rsidR="004B5A9D" w:rsidRDefault="007E4892">
      <w:pPr>
        <w:pStyle w:val="BodyText"/>
        <w:spacing w:before="1" w:after="1"/>
        <w:rPr>
          <w:rFonts w:ascii="Arial"/>
          <w:sz w:val="21"/>
        </w:rPr>
      </w:pPr>
      <w:r>
        <w:pict w14:anchorId="5ED7F92F">
          <v:rect id="docshape6" o:spid="_x0000_s1120" style="position:absolute;margin-left:0;margin-top:94.15pt;width:595.5pt;height:748.1pt;z-index:-16086528;mso-position-horizontal-relative:page;mso-position-vertical-relative:page" fillcolor="#372046" stroked="f">
            <w10:wrap anchorx="page" anchory="page"/>
          </v:rect>
        </w:pict>
      </w:r>
    </w:p>
    <w:p w14:paraId="5ED7F7EC" w14:textId="77777777" w:rsidR="004B5A9D" w:rsidRDefault="007E4892">
      <w:pPr>
        <w:pStyle w:val="BodyText"/>
        <w:rPr>
          <w:rFonts w:ascii="Arial"/>
          <w:sz w:val="20"/>
        </w:rPr>
      </w:pPr>
      <w:r>
        <w:rPr>
          <w:rFonts w:ascii="Arial"/>
          <w:noProof/>
          <w:sz w:val="20"/>
        </w:rPr>
        <w:drawing>
          <wp:inline distT="0" distB="0" distL="0" distR="0" wp14:anchorId="5ED7F930" wp14:editId="5ED7F931">
            <wp:extent cx="5062317" cy="479774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5062317" cy="4797742"/>
                    </a:xfrm>
                    <a:prstGeom prst="rect">
                      <a:avLst/>
                    </a:prstGeom>
                  </pic:spPr>
                </pic:pic>
              </a:graphicData>
            </a:graphic>
          </wp:inline>
        </w:drawing>
      </w:r>
    </w:p>
    <w:p w14:paraId="5ED7F7ED" w14:textId="77777777" w:rsidR="004B5A9D" w:rsidRDefault="004B5A9D">
      <w:pPr>
        <w:pStyle w:val="BodyText"/>
        <w:spacing w:before="10"/>
        <w:rPr>
          <w:rFonts w:ascii="Arial"/>
          <w:sz w:val="14"/>
        </w:rPr>
      </w:pPr>
    </w:p>
    <w:p w14:paraId="5ED7F7EE" w14:textId="77777777" w:rsidR="004B5A9D" w:rsidRDefault="007E4892">
      <w:pPr>
        <w:spacing w:before="99"/>
        <w:ind w:left="296"/>
        <w:rPr>
          <w:sz w:val="31"/>
        </w:rPr>
      </w:pPr>
      <w:r>
        <w:rPr>
          <w:color w:val="FFFFFF"/>
          <w:sz w:val="31"/>
        </w:rPr>
        <w:t>Produced</w:t>
      </w:r>
      <w:r>
        <w:rPr>
          <w:color w:val="FFFFFF"/>
          <w:spacing w:val="-14"/>
          <w:sz w:val="31"/>
        </w:rPr>
        <w:t xml:space="preserve"> </w:t>
      </w:r>
      <w:r>
        <w:rPr>
          <w:color w:val="FFFFFF"/>
          <w:sz w:val="31"/>
        </w:rPr>
        <w:t>for:</w:t>
      </w:r>
      <w:r>
        <w:rPr>
          <w:color w:val="FFFFFF"/>
          <w:spacing w:val="-14"/>
          <w:sz w:val="31"/>
        </w:rPr>
        <w:t xml:space="preserve"> </w:t>
      </w:r>
      <w:r>
        <w:rPr>
          <w:color w:val="FFFFFF"/>
          <w:sz w:val="31"/>
        </w:rPr>
        <w:t>the</w:t>
      </w:r>
      <w:r>
        <w:rPr>
          <w:color w:val="FFFFFF"/>
          <w:spacing w:val="-13"/>
          <w:sz w:val="31"/>
        </w:rPr>
        <w:t xml:space="preserve"> </w:t>
      </w:r>
      <w:r>
        <w:rPr>
          <w:color w:val="FFFFFF"/>
          <w:sz w:val="31"/>
        </w:rPr>
        <w:t>Gwent</w:t>
      </w:r>
      <w:r>
        <w:rPr>
          <w:color w:val="FFFFFF"/>
          <w:spacing w:val="-14"/>
          <w:sz w:val="31"/>
        </w:rPr>
        <w:t xml:space="preserve"> </w:t>
      </w:r>
      <w:r>
        <w:rPr>
          <w:color w:val="FFFFFF"/>
          <w:sz w:val="31"/>
        </w:rPr>
        <w:t>Health,</w:t>
      </w:r>
      <w:r>
        <w:rPr>
          <w:color w:val="FFFFFF"/>
          <w:spacing w:val="-14"/>
          <w:sz w:val="31"/>
        </w:rPr>
        <w:t xml:space="preserve"> </w:t>
      </w:r>
      <w:r>
        <w:rPr>
          <w:color w:val="FFFFFF"/>
          <w:sz w:val="31"/>
        </w:rPr>
        <w:t>Housing</w:t>
      </w:r>
      <w:r>
        <w:rPr>
          <w:color w:val="FFFFFF"/>
          <w:spacing w:val="-13"/>
          <w:sz w:val="31"/>
        </w:rPr>
        <w:t xml:space="preserve"> </w:t>
      </w:r>
      <w:r>
        <w:rPr>
          <w:color w:val="FFFFFF"/>
          <w:sz w:val="31"/>
        </w:rPr>
        <w:t>and</w:t>
      </w:r>
      <w:r>
        <w:rPr>
          <w:color w:val="FFFFFF"/>
          <w:spacing w:val="-14"/>
          <w:sz w:val="31"/>
        </w:rPr>
        <w:t xml:space="preserve"> </w:t>
      </w:r>
      <w:r>
        <w:rPr>
          <w:color w:val="FFFFFF"/>
          <w:sz w:val="31"/>
        </w:rPr>
        <w:t>Social</w:t>
      </w:r>
      <w:r>
        <w:rPr>
          <w:color w:val="FFFFFF"/>
          <w:spacing w:val="-13"/>
          <w:sz w:val="31"/>
        </w:rPr>
        <w:t xml:space="preserve"> </w:t>
      </w:r>
      <w:r>
        <w:rPr>
          <w:color w:val="FFFFFF"/>
          <w:sz w:val="31"/>
        </w:rPr>
        <w:t>Care</w:t>
      </w:r>
      <w:r>
        <w:rPr>
          <w:color w:val="FFFFFF"/>
          <w:spacing w:val="-14"/>
          <w:sz w:val="31"/>
        </w:rPr>
        <w:t xml:space="preserve"> </w:t>
      </w:r>
      <w:r>
        <w:rPr>
          <w:color w:val="FFFFFF"/>
          <w:spacing w:val="-2"/>
          <w:sz w:val="31"/>
        </w:rPr>
        <w:t>Partnership</w:t>
      </w:r>
    </w:p>
    <w:p w14:paraId="5ED7F7EF" w14:textId="77777777" w:rsidR="004B5A9D" w:rsidRDefault="007E4892">
      <w:pPr>
        <w:spacing w:before="186" w:line="288" w:lineRule="auto"/>
        <w:ind w:left="296"/>
        <w:rPr>
          <w:sz w:val="31"/>
        </w:rPr>
      </w:pPr>
      <w:r>
        <w:rPr>
          <w:color w:val="FFFFFF"/>
          <w:sz w:val="31"/>
        </w:rPr>
        <w:t>Written</w:t>
      </w:r>
      <w:r>
        <w:rPr>
          <w:color w:val="FFFFFF"/>
          <w:spacing w:val="-8"/>
          <w:sz w:val="31"/>
        </w:rPr>
        <w:t xml:space="preserve"> </w:t>
      </w:r>
      <w:r>
        <w:rPr>
          <w:color w:val="FFFFFF"/>
          <w:sz w:val="31"/>
        </w:rPr>
        <w:t>by:</w:t>
      </w:r>
      <w:r>
        <w:rPr>
          <w:color w:val="FFFFFF"/>
          <w:spacing w:val="-8"/>
          <w:sz w:val="31"/>
        </w:rPr>
        <w:t xml:space="preserve"> </w:t>
      </w:r>
      <w:r>
        <w:rPr>
          <w:color w:val="FFFFFF"/>
          <w:sz w:val="31"/>
        </w:rPr>
        <w:t>Alicja</w:t>
      </w:r>
      <w:r>
        <w:rPr>
          <w:color w:val="FFFFFF"/>
          <w:spacing w:val="-8"/>
          <w:sz w:val="31"/>
        </w:rPr>
        <w:t xml:space="preserve"> </w:t>
      </w:r>
      <w:r>
        <w:rPr>
          <w:color w:val="FFFFFF"/>
          <w:sz w:val="31"/>
        </w:rPr>
        <w:t>Zalesinska,</w:t>
      </w:r>
      <w:r>
        <w:rPr>
          <w:color w:val="FFFFFF"/>
          <w:spacing w:val="-8"/>
          <w:sz w:val="31"/>
        </w:rPr>
        <w:t xml:space="preserve"> </w:t>
      </w:r>
      <w:r>
        <w:rPr>
          <w:color w:val="FFFFFF"/>
          <w:sz w:val="31"/>
        </w:rPr>
        <w:t>Tai</w:t>
      </w:r>
      <w:r>
        <w:rPr>
          <w:color w:val="FFFFFF"/>
          <w:spacing w:val="-8"/>
          <w:sz w:val="31"/>
        </w:rPr>
        <w:t xml:space="preserve"> </w:t>
      </w:r>
      <w:r>
        <w:rPr>
          <w:color w:val="FFFFFF"/>
          <w:sz w:val="31"/>
        </w:rPr>
        <w:t>Pawb</w:t>
      </w:r>
      <w:r>
        <w:rPr>
          <w:color w:val="FFFFFF"/>
          <w:spacing w:val="-8"/>
          <w:sz w:val="31"/>
        </w:rPr>
        <w:t xml:space="preserve"> </w:t>
      </w:r>
      <w:r>
        <w:rPr>
          <w:color w:val="FFFFFF"/>
          <w:sz w:val="31"/>
        </w:rPr>
        <w:t>in</w:t>
      </w:r>
      <w:r>
        <w:rPr>
          <w:color w:val="FFFFFF"/>
          <w:spacing w:val="-8"/>
          <w:sz w:val="31"/>
        </w:rPr>
        <w:t xml:space="preserve"> </w:t>
      </w:r>
      <w:r>
        <w:rPr>
          <w:color w:val="FFFFFF"/>
          <w:sz w:val="31"/>
        </w:rPr>
        <w:t>partnership</w:t>
      </w:r>
      <w:r>
        <w:rPr>
          <w:color w:val="FFFFFF"/>
          <w:spacing w:val="-8"/>
          <w:sz w:val="31"/>
        </w:rPr>
        <w:t xml:space="preserve"> </w:t>
      </w:r>
      <w:r>
        <w:rPr>
          <w:color w:val="FFFFFF"/>
          <w:sz w:val="31"/>
        </w:rPr>
        <w:t>with</w:t>
      </w:r>
      <w:r>
        <w:rPr>
          <w:color w:val="FFFFFF"/>
          <w:spacing w:val="-8"/>
          <w:sz w:val="31"/>
        </w:rPr>
        <w:t xml:space="preserve"> </w:t>
      </w:r>
      <w:r>
        <w:rPr>
          <w:color w:val="FFFFFF"/>
          <w:sz w:val="31"/>
        </w:rPr>
        <w:t>Paul</w:t>
      </w:r>
      <w:r>
        <w:rPr>
          <w:color w:val="FFFFFF"/>
          <w:spacing w:val="-8"/>
          <w:sz w:val="31"/>
        </w:rPr>
        <w:t xml:space="preserve"> </w:t>
      </w:r>
      <w:r>
        <w:rPr>
          <w:color w:val="FFFFFF"/>
          <w:sz w:val="31"/>
        </w:rPr>
        <w:t>Bevan (Independent consultant) and Miranda Evans, Disability Wales</w:t>
      </w:r>
    </w:p>
    <w:p w14:paraId="5ED7F7F0" w14:textId="77777777" w:rsidR="004B5A9D" w:rsidRDefault="007E4892">
      <w:pPr>
        <w:spacing w:before="93" w:line="357" w:lineRule="auto"/>
        <w:ind w:left="296" w:right="7019"/>
        <w:rPr>
          <w:sz w:val="31"/>
        </w:rPr>
      </w:pPr>
      <w:r>
        <w:rPr>
          <w:color w:val="FFFFFF"/>
          <w:sz w:val="31"/>
        </w:rPr>
        <w:t xml:space="preserve">Contact: </w:t>
      </w:r>
      <w:hyperlink r:id="rId11">
        <w:r>
          <w:rPr>
            <w:color w:val="FFFFFF"/>
            <w:sz w:val="31"/>
          </w:rPr>
          <w:t>alicja@taipawb.org</w:t>
        </w:r>
      </w:hyperlink>
      <w:r>
        <w:rPr>
          <w:color w:val="FFFFFF"/>
          <w:sz w:val="31"/>
        </w:rPr>
        <w:t xml:space="preserve"> Date</w:t>
      </w:r>
      <w:r>
        <w:rPr>
          <w:color w:val="FFFFFF"/>
          <w:spacing w:val="-20"/>
          <w:sz w:val="31"/>
        </w:rPr>
        <w:t xml:space="preserve"> </w:t>
      </w:r>
      <w:r>
        <w:rPr>
          <w:color w:val="FFFFFF"/>
          <w:sz w:val="31"/>
        </w:rPr>
        <w:t>Published:</w:t>
      </w:r>
      <w:r>
        <w:rPr>
          <w:color w:val="FFFFFF"/>
          <w:spacing w:val="-20"/>
          <w:sz w:val="31"/>
        </w:rPr>
        <w:t xml:space="preserve"> </w:t>
      </w:r>
      <w:r>
        <w:rPr>
          <w:color w:val="FFFFFF"/>
          <w:sz w:val="31"/>
        </w:rPr>
        <w:t>14/09/2020</w:t>
      </w:r>
    </w:p>
    <w:p w14:paraId="5ED7F7F1" w14:textId="77777777" w:rsidR="004B5A9D" w:rsidRDefault="004B5A9D">
      <w:pPr>
        <w:spacing w:line="357" w:lineRule="auto"/>
        <w:rPr>
          <w:sz w:val="31"/>
        </w:rPr>
        <w:sectPr w:rsidR="004B5A9D">
          <w:type w:val="continuous"/>
          <w:pgSz w:w="11910" w:h="16850"/>
          <w:pgMar w:top="0" w:right="0" w:bottom="0" w:left="0" w:header="720" w:footer="720" w:gutter="0"/>
          <w:cols w:space="720"/>
        </w:sectPr>
      </w:pPr>
    </w:p>
    <w:p w14:paraId="5ED7F7F2" w14:textId="77777777" w:rsidR="004B5A9D" w:rsidRDefault="007E4892">
      <w:pPr>
        <w:pStyle w:val="BodyText"/>
        <w:ind w:left="10640"/>
        <w:rPr>
          <w:sz w:val="20"/>
        </w:rPr>
      </w:pPr>
      <w:r>
        <w:rPr>
          <w:sz w:val="20"/>
        </w:rPr>
      </w:r>
      <w:r>
        <w:rPr>
          <w:sz w:val="20"/>
        </w:rPr>
        <w:pict w14:anchorId="5ED7F934">
          <v:group id="docshapegroup7" o:spid="_x0000_s1117" style="width:26pt;height:26pt;mso-position-horizontal-relative:char;mso-position-vertical-relative:line" coordsize="520,520">
            <v:shape id="docshape8" o:spid="_x0000_s1119" style="position:absolute;width:520;height:520" coordsize="520,520" path="m260,520r-63,-8l137,489,85,452,44,404,15,347,1,285,,260,,247,11,184,37,126,76,76,126,37,184,11,247,r13,l273,r62,11l393,37r51,39l483,126r26,58l519,247r1,13l519,273r-10,62l483,393r-39,51l393,483r-58,26l273,519r-13,1xe" fillcolor="#900436" stroked="f">
              <v:path arrowok="t"/>
            </v:shape>
            <v:shapetype id="_x0000_t202" coordsize="21600,21600" o:spt="202" path="m,l,21600r21600,l21600,xe">
              <v:stroke joinstyle="miter"/>
              <v:path gradientshapeok="t" o:connecttype="rect"/>
            </v:shapetype>
            <v:shape id="docshape9" o:spid="_x0000_s1118" type="#_x0000_t202" style="position:absolute;width:520;height:520" filled="f" stroked="f">
              <v:textbox inset="0,0,0,0">
                <w:txbxContent>
                  <w:p w14:paraId="5ED7F996" w14:textId="77777777" w:rsidR="004B5A9D" w:rsidRDefault="004B5A9D">
                    <w:pPr>
                      <w:rPr>
                        <w:sz w:val="12"/>
                      </w:rPr>
                    </w:pPr>
                  </w:p>
                  <w:p w14:paraId="5ED7F997" w14:textId="77777777" w:rsidR="004B5A9D" w:rsidRDefault="007E4892">
                    <w:pPr>
                      <w:spacing w:before="78"/>
                      <w:ind w:left="164"/>
                      <w:rPr>
                        <w:rFonts w:ascii="Arial"/>
                        <w:sz w:val="12"/>
                      </w:rPr>
                    </w:pPr>
                    <w:r>
                      <w:rPr>
                        <w:rFonts w:ascii="Arial"/>
                        <w:color w:val="FFFFFF"/>
                        <w:spacing w:val="-5"/>
                        <w:w w:val="140"/>
                        <w:sz w:val="12"/>
                      </w:rPr>
                      <w:t>01</w:t>
                    </w:r>
                  </w:p>
                </w:txbxContent>
              </v:textbox>
            </v:shape>
            <w10:wrap type="none"/>
            <w10:anchorlock/>
          </v:group>
        </w:pict>
      </w:r>
    </w:p>
    <w:p w14:paraId="5ED7F7F3" w14:textId="77777777" w:rsidR="004B5A9D" w:rsidRDefault="007E4892">
      <w:pPr>
        <w:pStyle w:val="BodyText"/>
        <w:spacing w:before="11"/>
        <w:rPr>
          <w:sz w:val="9"/>
        </w:rPr>
      </w:pPr>
      <w:r>
        <w:pict w14:anchorId="5ED7F935">
          <v:rect id="docshape10" o:spid="_x0000_s1116" style="position:absolute;margin-left:34.9pt;margin-top:7.05pt;width:526.2pt;height:6pt;z-index:-15726592;mso-wrap-distance-left:0;mso-wrap-distance-right:0;mso-position-horizontal-relative:page" fillcolor="#372046" stroked="f">
            <w10:wrap type="topAndBottom" anchorx="page"/>
          </v:rect>
        </w:pict>
      </w:r>
    </w:p>
    <w:p w14:paraId="5ED7F7F4" w14:textId="77777777" w:rsidR="004B5A9D" w:rsidRDefault="004B5A9D">
      <w:pPr>
        <w:pStyle w:val="BodyText"/>
        <w:rPr>
          <w:sz w:val="20"/>
        </w:rPr>
      </w:pPr>
    </w:p>
    <w:p w14:paraId="5ED7F7F5" w14:textId="77777777" w:rsidR="004B5A9D" w:rsidRDefault="007E4892">
      <w:pPr>
        <w:pStyle w:val="Heading1"/>
        <w:spacing w:before="188"/>
      </w:pPr>
      <w:r>
        <w:rPr>
          <w:noProof/>
        </w:rPr>
        <w:drawing>
          <wp:anchor distT="0" distB="0" distL="0" distR="0" simplePos="0" relativeHeight="15731200" behindDoc="0" locked="0" layoutInCell="1" allowOverlap="1" wp14:anchorId="5ED7F936" wp14:editId="5ED7F937">
            <wp:simplePos x="0" y="0"/>
            <wp:positionH relativeFrom="page">
              <wp:posOffset>0</wp:posOffset>
            </wp:positionH>
            <wp:positionV relativeFrom="paragraph">
              <wp:posOffset>273025</wp:posOffset>
            </wp:positionV>
            <wp:extent cx="1836977" cy="4461442"/>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2" cstate="print"/>
                    <a:stretch>
                      <a:fillRect/>
                    </a:stretch>
                  </pic:blipFill>
                  <pic:spPr>
                    <a:xfrm>
                      <a:off x="0" y="0"/>
                      <a:ext cx="1836977" cy="4461442"/>
                    </a:xfrm>
                    <a:prstGeom prst="rect">
                      <a:avLst/>
                    </a:prstGeom>
                  </pic:spPr>
                </pic:pic>
              </a:graphicData>
            </a:graphic>
          </wp:anchor>
        </w:drawing>
      </w:r>
      <w:r>
        <w:rPr>
          <w:color w:val="900436"/>
          <w:spacing w:val="22"/>
          <w:w w:val="105"/>
        </w:rPr>
        <w:t>CONTEXT</w:t>
      </w:r>
    </w:p>
    <w:p w14:paraId="5ED7F7F6" w14:textId="77777777" w:rsidR="004B5A9D" w:rsidRDefault="004B5A9D">
      <w:pPr>
        <w:pStyle w:val="BodyText"/>
        <w:spacing w:before="6"/>
        <w:rPr>
          <w:rFonts w:ascii="Verdana"/>
          <w:sz w:val="34"/>
        </w:rPr>
      </w:pPr>
    </w:p>
    <w:p w14:paraId="5ED7F7F7" w14:textId="77777777" w:rsidR="004B5A9D" w:rsidRDefault="007E4892">
      <w:pPr>
        <w:spacing w:line="290" w:lineRule="auto"/>
        <w:ind w:left="3298" w:right="547"/>
        <w:rPr>
          <w:sz w:val="26"/>
        </w:rPr>
      </w:pPr>
      <w:r>
        <w:rPr>
          <w:color w:val="181818"/>
          <w:sz w:val="26"/>
        </w:rPr>
        <w:t>Accessible Social Housing in Gwent reviews the allocation of adapted and accessible social housing in the five Gwent local authorities.</w:t>
      </w:r>
      <w:r>
        <w:rPr>
          <w:color w:val="181818"/>
          <w:spacing w:val="-4"/>
          <w:sz w:val="26"/>
        </w:rPr>
        <w:t xml:space="preserve"> </w:t>
      </w:r>
      <w:r>
        <w:rPr>
          <w:color w:val="181818"/>
          <w:sz w:val="26"/>
        </w:rPr>
        <w:t>It</w:t>
      </w:r>
      <w:r>
        <w:rPr>
          <w:color w:val="181818"/>
          <w:spacing w:val="-5"/>
          <w:sz w:val="26"/>
        </w:rPr>
        <w:t xml:space="preserve"> </w:t>
      </w:r>
      <w:r>
        <w:rPr>
          <w:color w:val="181818"/>
          <w:sz w:val="26"/>
        </w:rPr>
        <w:t>presents</w:t>
      </w:r>
      <w:r>
        <w:rPr>
          <w:color w:val="181818"/>
          <w:spacing w:val="-5"/>
          <w:sz w:val="26"/>
        </w:rPr>
        <w:t xml:space="preserve"> </w:t>
      </w:r>
      <w:r>
        <w:rPr>
          <w:color w:val="181818"/>
          <w:sz w:val="26"/>
        </w:rPr>
        <w:t>findings</w:t>
      </w:r>
      <w:r>
        <w:rPr>
          <w:color w:val="181818"/>
          <w:spacing w:val="-5"/>
          <w:sz w:val="26"/>
        </w:rPr>
        <w:t xml:space="preserve"> </w:t>
      </w:r>
      <w:r>
        <w:rPr>
          <w:color w:val="181818"/>
          <w:sz w:val="26"/>
        </w:rPr>
        <w:t>from</w:t>
      </w:r>
      <w:r>
        <w:rPr>
          <w:color w:val="181818"/>
          <w:spacing w:val="-5"/>
          <w:sz w:val="26"/>
        </w:rPr>
        <w:t xml:space="preserve"> </w:t>
      </w:r>
      <w:r>
        <w:rPr>
          <w:color w:val="181818"/>
          <w:sz w:val="26"/>
        </w:rPr>
        <w:t>research</w:t>
      </w:r>
      <w:r>
        <w:rPr>
          <w:color w:val="181818"/>
          <w:spacing w:val="-5"/>
          <w:sz w:val="26"/>
        </w:rPr>
        <w:t xml:space="preserve"> </w:t>
      </w:r>
      <w:r>
        <w:rPr>
          <w:color w:val="181818"/>
          <w:sz w:val="26"/>
        </w:rPr>
        <w:t>undertaken</w:t>
      </w:r>
      <w:r>
        <w:rPr>
          <w:color w:val="181818"/>
          <w:spacing w:val="-5"/>
          <w:sz w:val="26"/>
        </w:rPr>
        <w:t xml:space="preserve"> </w:t>
      </w:r>
      <w:r>
        <w:rPr>
          <w:color w:val="181818"/>
          <w:sz w:val="26"/>
        </w:rPr>
        <w:t>between October 2019 and March 2020, involving almost 200 people consulted</w:t>
      </w:r>
      <w:r>
        <w:rPr>
          <w:color w:val="181818"/>
          <w:sz w:val="26"/>
        </w:rPr>
        <w:t xml:space="preserve"> through interviews, surveys and focus groups with disabled applicants and staff in housing, health, social care and third sector. The study, commissioned by the Gwent Health, Housing and Social Care Partnership, was undertaken across five Gwent local auth</w:t>
      </w:r>
      <w:r>
        <w:rPr>
          <w:color w:val="181818"/>
          <w:sz w:val="26"/>
        </w:rPr>
        <w:t>ority areas: Caerphilly, Blaenau Gwent, Newport, Torfaen and Monmouthshire.</w:t>
      </w:r>
    </w:p>
    <w:p w14:paraId="5ED7F7F8" w14:textId="77777777" w:rsidR="004B5A9D" w:rsidRDefault="004B5A9D">
      <w:pPr>
        <w:pStyle w:val="BodyText"/>
        <w:rPr>
          <w:sz w:val="30"/>
        </w:rPr>
      </w:pPr>
    </w:p>
    <w:p w14:paraId="5ED7F7F9" w14:textId="77777777" w:rsidR="004B5A9D" w:rsidRDefault="007E4892">
      <w:pPr>
        <w:pStyle w:val="Heading1"/>
        <w:spacing w:before="218"/>
      </w:pPr>
      <w:r>
        <w:rPr>
          <w:color w:val="900436"/>
          <w:spacing w:val="19"/>
          <w:w w:val="105"/>
        </w:rPr>
        <w:t>KEY</w:t>
      </w:r>
      <w:r>
        <w:rPr>
          <w:color w:val="900436"/>
          <w:spacing w:val="50"/>
          <w:w w:val="105"/>
        </w:rPr>
        <w:t xml:space="preserve"> </w:t>
      </w:r>
      <w:r>
        <w:rPr>
          <w:color w:val="900436"/>
          <w:spacing w:val="23"/>
          <w:w w:val="105"/>
        </w:rPr>
        <w:t>FINDINGS</w:t>
      </w:r>
    </w:p>
    <w:p w14:paraId="5ED7F7FA" w14:textId="77777777" w:rsidR="004B5A9D" w:rsidRDefault="004B5A9D">
      <w:pPr>
        <w:pStyle w:val="BodyText"/>
        <w:rPr>
          <w:rFonts w:ascii="Verdana"/>
          <w:sz w:val="20"/>
        </w:rPr>
      </w:pPr>
    </w:p>
    <w:p w14:paraId="5ED7F7FB" w14:textId="77777777" w:rsidR="004B5A9D" w:rsidRDefault="007E4892">
      <w:pPr>
        <w:spacing w:before="170" w:line="256" w:lineRule="auto"/>
        <w:ind w:left="3298" w:right="1021"/>
        <w:jc w:val="both"/>
        <w:rPr>
          <w:rFonts w:ascii="Verdana"/>
          <w:sz w:val="26"/>
        </w:rPr>
      </w:pPr>
      <w:r>
        <w:rPr>
          <w:rFonts w:ascii="Verdana"/>
          <w:color w:val="372046"/>
          <w:spacing w:val="16"/>
          <w:w w:val="110"/>
          <w:sz w:val="26"/>
        </w:rPr>
        <w:t>Application</w:t>
      </w:r>
      <w:r>
        <w:rPr>
          <w:rFonts w:ascii="Candara"/>
          <w:color w:val="372046"/>
          <w:spacing w:val="16"/>
          <w:w w:val="110"/>
          <w:sz w:val="23"/>
        </w:rPr>
        <w:t xml:space="preserve">, </w:t>
      </w:r>
      <w:r>
        <w:rPr>
          <w:rFonts w:ascii="Verdana"/>
          <w:color w:val="372046"/>
          <w:spacing w:val="15"/>
          <w:w w:val="110"/>
          <w:sz w:val="26"/>
        </w:rPr>
        <w:t>housing</w:t>
      </w:r>
      <w:r>
        <w:rPr>
          <w:rFonts w:ascii="Verdana"/>
          <w:color w:val="372046"/>
          <w:spacing w:val="5"/>
          <w:w w:val="110"/>
          <w:sz w:val="26"/>
        </w:rPr>
        <w:t xml:space="preserve"> </w:t>
      </w:r>
      <w:r>
        <w:rPr>
          <w:rFonts w:ascii="Verdana"/>
          <w:color w:val="372046"/>
          <w:spacing w:val="15"/>
          <w:w w:val="110"/>
          <w:sz w:val="26"/>
        </w:rPr>
        <w:t>waiting</w:t>
      </w:r>
      <w:r>
        <w:rPr>
          <w:rFonts w:ascii="Verdana"/>
          <w:color w:val="372046"/>
          <w:spacing w:val="5"/>
          <w:w w:val="110"/>
          <w:sz w:val="26"/>
        </w:rPr>
        <w:t xml:space="preserve"> </w:t>
      </w:r>
      <w:r>
        <w:rPr>
          <w:rFonts w:ascii="Verdana"/>
          <w:color w:val="372046"/>
          <w:spacing w:val="15"/>
          <w:w w:val="110"/>
          <w:sz w:val="26"/>
        </w:rPr>
        <w:t>times</w:t>
      </w:r>
      <w:r>
        <w:rPr>
          <w:rFonts w:ascii="Candara"/>
          <w:color w:val="372046"/>
          <w:spacing w:val="15"/>
          <w:w w:val="110"/>
          <w:sz w:val="23"/>
        </w:rPr>
        <w:t xml:space="preserve">, </w:t>
      </w:r>
      <w:r>
        <w:rPr>
          <w:rFonts w:ascii="Verdana"/>
          <w:color w:val="372046"/>
          <w:spacing w:val="16"/>
          <w:w w:val="110"/>
          <w:sz w:val="26"/>
        </w:rPr>
        <w:t>occupational therapist</w:t>
      </w:r>
      <w:r>
        <w:rPr>
          <w:rFonts w:ascii="Verdana"/>
          <w:color w:val="372046"/>
          <w:spacing w:val="-20"/>
          <w:w w:val="110"/>
          <w:sz w:val="26"/>
        </w:rPr>
        <w:t xml:space="preserve"> </w:t>
      </w:r>
      <w:r>
        <w:rPr>
          <w:rFonts w:ascii="Candara"/>
          <w:color w:val="372046"/>
          <w:spacing w:val="13"/>
          <w:w w:val="110"/>
          <w:sz w:val="23"/>
        </w:rPr>
        <w:t>(</w:t>
      </w:r>
      <w:r>
        <w:rPr>
          <w:rFonts w:ascii="Verdana"/>
          <w:color w:val="372046"/>
          <w:spacing w:val="13"/>
          <w:w w:val="110"/>
          <w:sz w:val="26"/>
        </w:rPr>
        <w:t>OT</w:t>
      </w:r>
      <w:r>
        <w:rPr>
          <w:rFonts w:ascii="Candara"/>
          <w:color w:val="372046"/>
          <w:spacing w:val="13"/>
          <w:w w:val="110"/>
          <w:sz w:val="23"/>
        </w:rPr>
        <w:t xml:space="preserve">) </w:t>
      </w:r>
      <w:r>
        <w:rPr>
          <w:rFonts w:ascii="Verdana"/>
          <w:color w:val="372046"/>
          <w:spacing w:val="16"/>
          <w:w w:val="110"/>
          <w:sz w:val="26"/>
        </w:rPr>
        <w:t>assessments</w:t>
      </w:r>
      <w:r>
        <w:rPr>
          <w:rFonts w:ascii="Verdana"/>
          <w:color w:val="372046"/>
          <w:spacing w:val="-20"/>
          <w:w w:val="110"/>
          <w:sz w:val="26"/>
        </w:rPr>
        <w:t xml:space="preserve"> </w:t>
      </w:r>
      <w:r>
        <w:rPr>
          <w:rFonts w:ascii="Verdana"/>
          <w:color w:val="372046"/>
          <w:spacing w:val="12"/>
          <w:w w:val="110"/>
          <w:sz w:val="26"/>
        </w:rPr>
        <w:t>and</w:t>
      </w:r>
      <w:r>
        <w:rPr>
          <w:rFonts w:ascii="Verdana"/>
          <w:color w:val="372046"/>
          <w:spacing w:val="-20"/>
          <w:w w:val="110"/>
          <w:sz w:val="26"/>
        </w:rPr>
        <w:t xml:space="preserve"> </w:t>
      </w:r>
      <w:r>
        <w:rPr>
          <w:rFonts w:ascii="Verdana"/>
          <w:color w:val="372046"/>
          <w:spacing w:val="16"/>
          <w:w w:val="110"/>
          <w:sz w:val="26"/>
        </w:rPr>
        <w:t>categorisation</w:t>
      </w:r>
      <w:r>
        <w:rPr>
          <w:rFonts w:ascii="Verdana"/>
          <w:color w:val="372046"/>
          <w:spacing w:val="-20"/>
          <w:w w:val="110"/>
          <w:sz w:val="26"/>
        </w:rPr>
        <w:t xml:space="preserve"> </w:t>
      </w:r>
      <w:r>
        <w:rPr>
          <w:rFonts w:ascii="Verdana"/>
          <w:color w:val="372046"/>
          <w:w w:val="110"/>
          <w:sz w:val="26"/>
        </w:rPr>
        <w:t xml:space="preserve">of </w:t>
      </w:r>
      <w:r>
        <w:rPr>
          <w:rFonts w:ascii="Verdana"/>
          <w:color w:val="372046"/>
          <w:spacing w:val="16"/>
          <w:w w:val="110"/>
          <w:sz w:val="26"/>
        </w:rPr>
        <w:t>accessibility requirements</w:t>
      </w:r>
    </w:p>
    <w:p w14:paraId="5ED7F7FC" w14:textId="77777777" w:rsidR="004B5A9D" w:rsidRDefault="004B5A9D">
      <w:pPr>
        <w:pStyle w:val="BodyText"/>
        <w:rPr>
          <w:rFonts w:ascii="Verdana"/>
          <w:sz w:val="34"/>
        </w:rPr>
      </w:pPr>
    </w:p>
    <w:p w14:paraId="5ED7F7FD" w14:textId="77777777" w:rsidR="004B5A9D" w:rsidRDefault="007E4892">
      <w:pPr>
        <w:spacing w:line="290" w:lineRule="auto"/>
        <w:ind w:left="3298" w:right="739"/>
        <w:rPr>
          <w:sz w:val="26"/>
        </w:rPr>
      </w:pPr>
      <w:r>
        <w:rPr>
          <w:noProof/>
        </w:rPr>
        <w:drawing>
          <wp:anchor distT="0" distB="0" distL="0" distR="0" simplePos="0" relativeHeight="15731712" behindDoc="0" locked="0" layoutInCell="1" allowOverlap="1" wp14:anchorId="5ED7F938" wp14:editId="5ED7F939">
            <wp:simplePos x="0" y="0"/>
            <wp:positionH relativeFrom="page">
              <wp:posOffset>0</wp:posOffset>
            </wp:positionH>
            <wp:positionV relativeFrom="paragraph">
              <wp:posOffset>-74334</wp:posOffset>
            </wp:positionV>
            <wp:extent cx="1836977" cy="446144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1836977" cy="4461442"/>
                    </a:xfrm>
                    <a:prstGeom prst="rect">
                      <a:avLst/>
                    </a:prstGeom>
                  </pic:spPr>
                </pic:pic>
              </a:graphicData>
            </a:graphic>
          </wp:anchor>
        </w:drawing>
      </w:r>
      <w:r>
        <w:rPr>
          <w:color w:val="181818"/>
          <w:sz w:val="26"/>
        </w:rPr>
        <w:t>All accessible housing allocation systems in Gwent are embedded</w:t>
      </w:r>
      <w:r>
        <w:rPr>
          <w:color w:val="181818"/>
          <w:spacing w:val="-6"/>
          <w:sz w:val="26"/>
        </w:rPr>
        <w:t xml:space="preserve"> </w:t>
      </w:r>
      <w:r>
        <w:rPr>
          <w:color w:val="181818"/>
          <w:sz w:val="26"/>
        </w:rPr>
        <w:t>within</w:t>
      </w:r>
      <w:r>
        <w:rPr>
          <w:color w:val="181818"/>
          <w:spacing w:val="-6"/>
          <w:sz w:val="26"/>
        </w:rPr>
        <w:t xml:space="preserve"> </w:t>
      </w:r>
      <w:r>
        <w:rPr>
          <w:color w:val="181818"/>
          <w:sz w:val="26"/>
        </w:rPr>
        <w:t>Common</w:t>
      </w:r>
      <w:r>
        <w:rPr>
          <w:color w:val="181818"/>
          <w:spacing w:val="-6"/>
          <w:sz w:val="26"/>
        </w:rPr>
        <w:t xml:space="preserve"> </w:t>
      </w:r>
      <w:r>
        <w:rPr>
          <w:color w:val="181818"/>
          <w:sz w:val="26"/>
        </w:rPr>
        <w:t>Housing</w:t>
      </w:r>
      <w:r>
        <w:rPr>
          <w:color w:val="181818"/>
          <w:spacing w:val="-6"/>
          <w:sz w:val="26"/>
        </w:rPr>
        <w:t xml:space="preserve"> </w:t>
      </w:r>
      <w:r>
        <w:rPr>
          <w:color w:val="181818"/>
          <w:sz w:val="26"/>
        </w:rPr>
        <w:t>Registers.</w:t>
      </w:r>
      <w:r>
        <w:rPr>
          <w:color w:val="181818"/>
          <w:spacing w:val="40"/>
          <w:sz w:val="26"/>
        </w:rPr>
        <w:t xml:space="preserve"> </w:t>
      </w:r>
      <w:r>
        <w:rPr>
          <w:color w:val="181818"/>
          <w:sz w:val="26"/>
        </w:rPr>
        <w:t>There</w:t>
      </w:r>
      <w:r>
        <w:rPr>
          <w:color w:val="181818"/>
          <w:spacing w:val="-6"/>
          <w:sz w:val="26"/>
        </w:rPr>
        <w:t xml:space="preserve"> </w:t>
      </w:r>
      <w:r>
        <w:rPr>
          <w:color w:val="181818"/>
          <w:sz w:val="26"/>
        </w:rPr>
        <w:t>are</w:t>
      </w:r>
      <w:r>
        <w:rPr>
          <w:color w:val="181818"/>
          <w:spacing w:val="-6"/>
          <w:sz w:val="26"/>
        </w:rPr>
        <w:t xml:space="preserve"> </w:t>
      </w:r>
      <w:r>
        <w:rPr>
          <w:color w:val="181818"/>
          <w:sz w:val="26"/>
        </w:rPr>
        <w:t xml:space="preserve">choice- based and needs-based approaches to allocations. Significant numbers of respondents reported that the systems are too complex to navigate or </w:t>
      </w:r>
      <w:r>
        <w:rPr>
          <w:color w:val="181818"/>
          <w:sz w:val="26"/>
        </w:rPr>
        <w:t>inaccessible despite being supported to apply. Just under 50% of disabled applicants surveyed were allocated an accessible home in less than 12 months. OT assessments are undertaken at the housing application stage in three areas and at the allocation of h</w:t>
      </w:r>
      <w:r>
        <w:rPr>
          <w:color w:val="181818"/>
          <w:sz w:val="26"/>
        </w:rPr>
        <w:t>ousing stage in two. Waiting times</w:t>
      </w:r>
      <w:r>
        <w:rPr>
          <w:color w:val="181818"/>
          <w:spacing w:val="-1"/>
          <w:sz w:val="26"/>
        </w:rPr>
        <w:t xml:space="preserve"> </w:t>
      </w:r>
      <w:r>
        <w:rPr>
          <w:color w:val="181818"/>
          <w:sz w:val="26"/>
        </w:rPr>
        <w:t>for</w:t>
      </w:r>
      <w:r>
        <w:rPr>
          <w:color w:val="181818"/>
          <w:spacing w:val="-1"/>
          <w:sz w:val="26"/>
        </w:rPr>
        <w:t xml:space="preserve"> </w:t>
      </w:r>
      <w:r>
        <w:rPr>
          <w:color w:val="181818"/>
          <w:sz w:val="26"/>
        </w:rPr>
        <w:t>OT</w:t>
      </w:r>
      <w:r>
        <w:rPr>
          <w:color w:val="181818"/>
          <w:spacing w:val="-1"/>
          <w:sz w:val="26"/>
        </w:rPr>
        <w:t xml:space="preserve"> </w:t>
      </w:r>
      <w:r>
        <w:rPr>
          <w:color w:val="181818"/>
          <w:sz w:val="26"/>
        </w:rPr>
        <w:t>assessments</w:t>
      </w:r>
      <w:r>
        <w:rPr>
          <w:color w:val="181818"/>
          <w:spacing w:val="-1"/>
          <w:sz w:val="26"/>
        </w:rPr>
        <w:t xml:space="preserve"> </w:t>
      </w:r>
      <w:r>
        <w:rPr>
          <w:color w:val="181818"/>
          <w:sz w:val="26"/>
        </w:rPr>
        <w:t>usually</w:t>
      </w:r>
      <w:r>
        <w:rPr>
          <w:color w:val="181818"/>
          <w:spacing w:val="-1"/>
          <w:sz w:val="26"/>
        </w:rPr>
        <w:t xml:space="preserve"> </w:t>
      </w:r>
      <w:r>
        <w:rPr>
          <w:color w:val="181818"/>
          <w:sz w:val="26"/>
        </w:rPr>
        <w:t>range</w:t>
      </w:r>
      <w:r>
        <w:rPr>
          <w:color w:val="181818"/>
          <w:spacing w:val="-1"/>
          <w:sz w:val="26"/>
        </w:rPr>
        <w:t xml:space="preserve"> </w:t>
      </w:r>
      <w:r>
        <w:rPr>
          <w:color w:val="181818"/>
          <w:sz w:val="26"/>
        </w:rPr>
        <w:t>from</w:t>
      </w:r>
      <w:r>
        <w:rPr>
          <w:color w:val="181818"/>
          <w:spacing w:val="-1"/>
          <w:sz w:val="26"/>
        </w:rPr>
        <w:t xml:space="preserve"> </w:t>
      </w:r>
      <w:r>
        <w:rPr>
          <w:color w:val="181818"/>
          <w:sz w:val="26"/>
        </w:rPr>
        <w:t>one</w:t>
      </w:r>
      <w:r>
        <w:rPr>
          <w:color w:val="181818"/>
          <w:spacing w:val="-1"/>
          <w:sz w:val="26"/>
        </w:rPr>
        <w:t xml:space="preserve"> </w:t>
      </w:r>
      <w:r>
        <w:rPr>
          <w:color w:val="181818"/>
          <w:sz w:val="26"/>
        </w:rPr>
        <w:t>to</w:t>
      </w:r>
      <w:r>
        <w:rPr>
          <w:color w:val="181818"/>
          <w:spacing w:val="-1"/>
          <w:sz w:val="26"/>
        </w:rPr>
        <w:t xml:space="preserve"> </w:t>
      </w:r>
      <w:r>
        <w:rPr>
          <w:color w:val="181818"/>
          <w:sz w:val="26"/>
        </w:rPr>
        <w:t>eight</w:t>
      </w:r>
      <w:r>
        <w:rPr>
          <w:color w:val="181818"/>
          <w:spacing w:val="-1"/>
          <w:sz w:val="26"/>
        </w:rPr>
        <w:t xml:space="preserve"> </w:t>
      </w:r>
      <w:r>
        <w:rPr>
          <w:color w:val="181818"/>
          <w:sz w:val="26"/>
        </w:rPr>
        <w:t>weeks. In some areas, significant proportion of suitability assessments is undertaken by housing officers rather than OTs. Most respondents reported strong preference for and identified clear benefits of OT assessments at the application rather than alloca</w:t>
      </w:r>
      <w:r>
        <w:rPr>
          <w:color w:val="181818"/>
          <w:sz w:val="26"/>
        </w:rPr>
        <w:t>tion stage. Applicants’ accessibility requirements are categorised differently across the areas, ranging from three to six category levels in four local authorities; the remaining local authority is developing its categorisation system.</w:t>
      </w:r>
    </w:p>
    <w:p w14:paraId="5ED7F7FE" w14:textId="77777777" w:rsidR="004B5A9D" w:rsidRDefault="004B5A9D">
      <w:pPr>
        <w:spacing w:line="290" w:lineRule="auto"/>
        <w:rPr>
          <w:sz w:val="26"/>
        </w:rPr>
        <w:sectPr w:rsidR="004B5A9D">
          <w:pgSz w:w="11910" w:h="16850"/>
          <w:pgMar w:top="640" w:right="0" w:bottom="280" w:left="0" w:header="720" w:footer="720" w:gutter="0"/>
          <w:cols w:space="720"/>
        </w:sectPr>
      </w:pPr>
    </w:p>
    <w:p w14:paraId="5ED7F7FF" w14:textId="77777777" w:rsidR="004B5A9D" w:rsidRDefault="004B5A9D">
      <w:pPr>
        <w:pStyle w:val="BodyText"/>
        <w:spacing w:before="3"/>
        <w:rPr>
          <w:sz w:val="20"/>
        </w:rPr>
      </w:pPr>
    </w:p>
    <w:p w14:paraId="5ED7F800" w14:textId="77777777" w:rsidR="004B5A9D" w:rsidRDefault="007E4892">
      <w:pPr>
        <w:pStyle w:val="Heading3"/>
        <w:spacing w:before="40" w:line="254" w:lineRule="auto"/>
        <w:ind w:right="739"/>
      </w:pPr>
      <w:r>
        <w:rPr>
          <w:color w:val="900436"/>
          <w:spacing w:val="17"/>
          <w:w w:val="105"/>
        </w:rPr>
        <w:t>Asse</w:t>
      </w:r>
      <w:r>
        <w:rPr>
          <w:color w:val="900436"/>
          <w:spacing w:val="17"/>
          <w:w w:val="105"/>
        </w:rPr>
        <w:t>ssing</w:t>
      </w:r>
      <w:r>
        <w:rPr>
          <w:color w:val="900436"/>
          <w:spacing w:val="14"/>
          <w:w w:val="105"/>
        </w:rPr>
        <w:t xml:space="preserve"> </w:t>
      </w:r>
      <w:r>
        <w:rPr>
          <w:color w:val="900436"/>
          <w:spacing w:val="13"/>
          <w:w w:val="105"/>
        </w:rPr>
        <w:t xml:space="preserve">and </w:t>
      </w:r>
      <w:r>
        <w:rPr>
          <w:color w:val="900436"/>
          <w:spacing w:val="18"/>
          <w:w w:val="105"/>
        </w:rPr>
        <w:t>categorising</w:t>
      </w:r>
      <w:r>
        <w:rPr>
          <w:color w:val="900436"/>
          <w:spacing w:val="14"/>
          <w:w w:val="105"/>
        </w:rPr>
        <w:t xml:space="preserve"> </w:t>
      </w:r>
      <w:r>
        <w:rPr>
          <w:color w:val="900436"/>
          <w:spacing w:val="18"/>
          <w:w w:val="105"/>
        </w:rPr>
        <w:t>accessible</w:t>
      </w:r>
      <w:r>
        <w:rPr>
          <w:color w:val="900436"/>
          <w:spacing w:val="14"/>
          <w:w w:val="105"/>
        </w:rPr>
        <w:t xml:space="preserve"> </w:t>
      </w:r>
      <w:r>
        <w:rPr>
          <w:color w:val="900436"/>
          <w:spacing w:val="18"/>
          <w:w w:val="105"/>
        </w:rPr>
        <w:t>properties</w:t>
      </w:r>
      <w:r>
        <w:rPr>
          <w:rFonts w:ascii="Candara" w:hAnsi="Candara"/>
          <w:color w:val="900436"/>
          <w:spacing w:val="18"/>
          <w:w w:val="105"/>
          <w:sz w:val="25"/>
        </w:rPr>
        <w:t>,</w:t>
      </w:r>
      <w:r>
        <w:rPr>
          <w:rFonts w:ascii="Candara" w:hAnsi="Candara"/>
          <w:color w:val="900436"/>
          <w:spacing w:val="40"/>
          <w:w w:val="105"/>
          <w:sz w:val="25"/>
        </w:rPr>
        <w:t xml:space="preserve"> </w:t>
      </w:r>
      <w:r>
        <w:rPr>
          <w:color w:val="900436"/>
          <w:spacing w:val="13"/>
          <w:w w:val="105"/>
        </w:rPr>
        <w:t xml:space="preserve">and </w:t>
      </w:r>
      <w:r>
        <w:rPr>
          <w:rFonts w:ascii="Candara" w:hAnsi="Candara"/>
          <w:color w:val="900436"/>
          <w:spacing w:val="18"/>
          <w:w w:val="105"/>
          <w:sz w:val="25"/>
        </w:rPr>
        <w:t>‘</w:t>
      </w:r>
      <w:r>
        <w:rPr>
          <w:color w:val="900436"/>
          <w:spacing w:val="18"/>
          <w:w w:val="105"/>
        </w:rPr>
        <w:t>matching</w:t>
      </w:r>
      <w:r>
        <w:rPr>
          <w:rFonts w:ascii="Candara" w:hAnsi="Candara"/>
          <w:color w:val="900436"/>
          <w:spacing w:val="18"/>
          <w:w w:val="105"/>
          <w:sz w:val="25"/>
        </w:rPr>
        <w:t>’</w:t>
      </w:r>
      <w:r>
        <w:rPr>
          <w:rFonts w:ascii="Candara" w:hAnsi="Candara"/>
          <w:color w:val="900436"/>
          <w:spacing w:val="40"/>
          <w:w w:val="105"/>
          <w:sz w:val="25"/>
        </w:rPr>
        <w:t xml:space="preserve"> </w:t>
      </w:r>
      <w:r>
        <w:rPr>
          <w:color w:val="900436"/>
          <w:spacing w:val="16"/>
          <w:w w:val="105"/>
        </w:rPr>
        <w:t xml:space="preserve">people </w:t>
      </w:r>
      <w:r>
        <w:rPr>
          <w:color w:val="900436"/>
          <w:spacing w:val="10"/>
          <w:w w:val="105"/>
        </w:rPr>
        <w:t xml:space="preserve">to </w:t>
      </w:r>
      <w:r>
        <w:rPr>
          <w:color w:val="900436"/>
          <w:spacing w:val="18"/>
          <w:w w:val="105"/>
        </w:rPr>
        <w:t>properties</w:t>
      </w:r>
    </w:p>
    <w:p w14:paraId="5ED7F801" w14:textId="77777777" w:rsidR="004B5A9D" w:rsidRDefault="004B5A9D">
      <w:pPr>
        <w:pStyle w:val="BodyText"/>
        <w:spacing w:before="6"/>
        <w:rPr>
          <w:rFonts w:ascii="Verdana"/>
          <w:sz w:val="23"/>
        </w:rPr>
      </w:pPr>
    </w:p>
    <w:p w14:paraId="5ED7F802" w14:textId="77777777" w:rsidR="004B5A9D" w:rsidRDefault="007E4892">
      <w:pPr>
        <w:spacing w:before="101" w:line="295" w:lineRule="auto"/>
        <w:ind w:left="557" w:right="1203"/>
        <w:rPr>
          <w:sz w:val="26"/>
        </w:rPr>
      </w:pPr>
      <w:r>
        <w:rPr>
          <w:color w:val="181818"/>
          <w:sz w:val="26"/>
        </w:rPr>
        <w:t>The research demonstrated that ‘adapted’ housing does not necessarily mean accessible.</w:t>
      </w:r>
      <w:r>
        <w:rPr>
          <w:color w:val="181818"/>
          <w:spacing w:val="-1"/>
          <w:sz w:val="26"/>
        </w:rPr>
        <w:t xml:space="preserve"> </w:t>
      </w:r>
      <w:r>
        <w:rPr>
          <w:color w:val="181818"/>
          <w:sz w:val="26"/>
        </w:rPr>
        <w:t>In</w:t>
      </w:r>
      <w:r>
        <w:rPr>
          <w:color w:val="181818"/>
          <w:spacing w:val="-1"/>
          <w:sz w:val="26"/>
        </w:rPr>
        <w:t xml:space="preserve"> </w:t>
      </w:r>
      <w:r>
        <w:rPr>
          <w:color w:val="181818"/>
          <w:sz w:val="26"/>
        </w:rPr>
        <w:t>some</w:t>
      </w:r>
      <w:r>
        <w:rPr>
          <w:color w:val="181818"/>
          <w:spacing w:val="-1"/>
          <w:sz w:val="26"/>
        </w:rPr>
        <w:t xml:space="preserve"> </w:t>
      </w:r>
      <w:r>
        <w:rPr>
          <w:color w:val="181818"/>
          <w:sz w:val="26"/>
        </w:rPr>
        <w:t>areas</w:t>
      </w:r>
      <w:r>
        <w:rPr>
          <w:color w:val="181818"/>
          <w:spacing w:val="-1"/>
          <w:sz w:val="26"/>
        </w:rPr>
        <w:t xml:space="preserve"> </w:t>
      </w:r>
      <w:r>
        <w:rPr>
          <w:color w:val="181818"/>
          <w:sz w:val="26"/>
        </w:rPr>
        <w:t>properties</w:t>
      </w:r>
      <w:r>
        <w:rPr>
          <w:color w:val="181818"/>
          <w:spacing w:val="-1"/>
          <w:sz w:val="26"/>
        </w:rPr>
        <w:t xml:space="preserve"> </w:t>
      </w:r>
      <w:r>
        <w:rPr>
          <w:color w:val="181818"/>
          <w:sz w:val="26"/>
        </w:rPr>
        <w:t>are</w:t>
      </w:r>
      <w:r>
        <w:rPr>
          <w:color w:val="181818"/>
          <w:spacing w:val="-1"/>
          <w:sz w:val="26"/>
        </w:rPr>
        <w:t xml:space="preserve"> </w:t>
      </w:r>
      <w:r>
        <w:rPr>
          <w:color w:val="181818"/>
          <w:sz w:val="26"/>
        </w:rPr>
        <w:t>not</w:t>
      </w:r>
      <w:r>
        <w:rPr>
          <w:color w:val="181818"/>
          <w:spacing w:val="-1"/>
          <w:sz w:val="26"/>
        </w:rPr>
        <w:t xml:space="preserve"> </w:t>
      </w:r>
      <w:r>
        <w:rPr>
          <w:color w:val="181818"/>
          <w:sz w:val="26"/>
        </w:rPr>
        <w:t>categorised</w:t>
      </w:r>
      <w:r>
        <w:rPr>
          <w:color w:val="181818"/>
          <w:spacing w:val="-1"/>
          <w:sz w:val="26"/>
        </w:rPr>
        <w:t xml:space="preserve"> </w:t>
      </w:r>
      <w:r>
        <w:rPr>
          <w:color w:val="181818"/>
          <w:sz w:val="26"/>
        </w:rPr>
        <w:t>by</w:t>
      </w:r>
      <w:r>
        <w:rPr>
          <w:color w:val="181818"/>
          <w:spacing w:val="-1"/>
          <w:sz w:val="26"/>
        </w:rPr>
        <w:t xml:space="preserve"> </w:t>
      </w:r>
      <w:r>
        <w:rPr>
          <w:color w:val="181818"/>
          <w:sz w:val="26"/>
        </w:rPr>
        <w:t>their</w:t>
      </w:r>
      <w:r>
        <w:rPr>
          <w:color w:val="181818"/>
          <w:spacing w:val="-1"/>
          <w:sz w:val="26"/>
        </w:rPr>
        <w:t xml:space="preserve"> </w:t>
      </w:r>
      <w:r>
        <w:rPr>
          <w:color w:val="181818"/>
          <w:sz w:val="26"/>
        </w:rPr>
        <w:t>accessibility</w:t>
      </w:r>
      <w:r>
        <w:rPr>
          <w:color w:val="181818"/>
          <w:spacing w:val="-1"/>
          <w:sz w:val="26"/>
        </w:rPr>
        <w:t xml:space="preserve"> </w:t>
      </w:r>
      <w:r>
        <w:rPr>
          <w:color w:val="181818"/>
          <w:sz w:val="26"/>
        </w:rPr>
        <w:t>level; they</w:t>
      </w:r>
      <w:r>
        <w:rPr>
          <w:color w:val="181818"/>
          <w:spacing w:val="-2"/>
          <w:sz w:val="26"/>
        </w:rPr>
        <w:t xml:space="preserve"> </w:t>
      </w:r>
      <w:r>
        <w:rPr>
          <w:color w:val="181818"/>
          <w:sz w:val="26"/>
        </w:rPr>
        <w:t>are</w:t>
      </w:r>
      <w:r>
        <w:rPr>
          <w:color w:val="181818"/>
          <w:spacing w:val="-2"/>
          <w:sz w:val="26"/>
        </w:rPr>
        <w:t xml:space="preserve"> </w:t>
      </w:r>
      <w:r>
        <w:rPr>
          <w:color w:val="181818"/>
          <w:sz w:val="26"/>
        </w:rPr>
        <w:t>simply</w:t>
      </w:r>
      <w:r>
        <w:rPr>
          <w:color w:val="181818"/>
          <w:spacing w:val="-2"/>
          <w:sz w:val="26"/>
        </w:rPr>
        <w:t xml:space="preserve"> </w:t>
      </w:r>
      <w:r>
        <w:rPr>
          <w:color w:val="181818"/>
          <w:sz w:val="26"/>
        </w:rPr>
        <w:t>classed</w:t>
      </w:r>
      <w:r>
        <w:rPr>
          <w:color w:val="181818"/>
          <w:spacing w:val="-2"/>
          <w:sz w:val="26"/>
        </w:rPr>
        <w:t xml:space="preserve"> </w:t>
      </w:r>
      <w:r>
        <w:rPr>
          <w:color w:val="181818"/>
          <w:sz w:val="26"/>
        </w:rPr>
        <w:t>as</w:t>
      </w:r>
      <w:r>
        <w:rPr>
          <w:color w:val="181818"/>
          <w:spacing w:val="-2"/>
          <w:sz w:val="26"/>
        </w:rPr>
        <w:t xml:space="preserve"> </w:t>
      </w:r>
      <w:r>
        <w:rPr>
          <w:color w:val="181818"/>
          <w:sz w:val="26"/>
        </w:rPr>
        <w:t>adapted</w:t>
      </w:r>
      <w:r>
        <w:rPr>
          <w:color w:val="181818"/>
          <w:spacing w:val="-2"/>
          <w:sz w:val="26"/>
        </w:rPr>
        <w:t xml:space="preserve"> </w:t>
      </w:r>
      <w:r>
        <w:rPr>
          <w:color w:val="181818"/>
          <w:sz w:val="26"/>
        </w:rPr>
        <w:t>or</w:t>
      </w:r>
      <w:r>
        <w:rPr>
          <w:color w:val="181818"/>
          <w:spacing w:val="-2"/>
          <w:sz w:val="26"/>
        </w:rPr>
        <w:t xml:space="preserve"> </w:t>
      </w:r>
      <w:r>
        <w:rPr>
          <w:color w:val="181818"/>
          <w:sz w:val="26"/>
        </w:rPr>
        <w:t>not.</w:t>
      </w:r>
      <w:r>
        <w:rPr>
          <w:color w:val="181818"/>
          <w:spacing w:val="-2"/>
          <w:sz w:val="26"/>
        </w:rPr>
        <w:t xml:space="preserve"> </w:t>
      </w:r>
      <w:r>
        <w:rPr>
          <w:color w:val="181818"/>
          <w:sz w:val="26"/>
        </w:rPr>
        <w:t>Finding</w:t>
      </w:r>
      <w:r>
        <w:rPr>
          <w:color w:val="181818"/>
          <w:spacing w:val="-2"/>
          <w:sz w:val="26"/>
        </w:rPr>
        <w:t xml:space="preserve"> </w:t>
      </w:r>
      <w:r>
        <w:rPr>
          <w:color w:val="181818"/>
          <w:sz w:val="26"/>
        </w:rPr>
        <w:t>a</w:t>
      </w:r>
      <w:r>
        <w:rPr>
          <w:color w:val="181818"/>
          <w:spacing w:val="-2"/>
          <w:sz w:val="26"/>
        </w:rPr>
        <w:t xml:space="preserve"> </w:t>
      </w:r>
      <w:r>
        <w:rPr>
          <w:color w:val="181818"/>
          <w:sz w:val="26"/>
        </w:rPr>
        <w:t>home</w:t>
      </w:r>
      <w:r>
        <w:rPr>
          <w:color w:val="181818"/>
          <w:spacing w:val="-2"/>
          <w:sz w:val="26"/>
        </w:rPr>
        <w:t xml:space="preserve"> </w:t>
      </w:r>
      <w:r>
        <w:rPr>
          <w:color w:val="181818"/>
          <w:sz w:val="26"/>
        </w:rPr>
        <w:t>that</w:t>
      </w:r>
      <w:r>
        <w:rPr>
          <w:color w:val="181818"/>
          <w:spacing w:val="-2"/>
          <w:sz w:val="26"/>
        </w:rPr>
        <w:t xml:space="preserve"> </w:t>
      </w:r>
      <w:r>
        <w:rPr>
          <w:color w:val="181818"/>
          <w:sz w:val="26"/>
        </w:rPr>
        <w:t>is</w:t>
      </w:r>
      <w:r>
        <w:rPr>
          <w:color w:val="181818"/>
          <w:spacing w:val="-2"/>
          <w:sz w:val="26"/>
        </w:rPr>
        <w:t xml:space="preserve"> </w:t>
      </w:r>
      <w:r>
        <w:rPr>
          <w:color w:val="181818"/>
          <w:sz w:val="26"/>
        </w:rPr>
        <w:t>a</w:t>
      </w:r>
      <w:r>
        <w:rPr>
          <w:color w:val="181818"/>
          <w:spacing w:val="-2"/>
          <w:sz w:val="26"/>
        </w:rPr>
        <w:t xml:space="preserve"> </w:t>
      </w:r>
      <w:r>
        <w:rPr>
          <w:color w:val="181818"/>
          <w:sz w:val="26"/>
        </w:rPr>
        <w:t>perfect</w:t>
      </w:r>
      <w:r>
        <w:rPr>
          <w:color w:val="181818"/>
          <w:spacing w:val="-2"/>
          <w:sz w:val="26"/>
        </w:rPr>
        <w:t xml:space="preserve"> </w:t>
      </w:r>
      <w:r>
        <w:rPr>
          <w:color w:val="181818"/>
          <w:sz w:val="26"/>
        </w:rPr>
        <w:t>match</w:t>
      </w:r>
      <w:r>
        <w:rPr>
          <w:color w:val="181818"/>
          <w:spacing w:val="-2"/>
          <w:sz w:val="26"/>
        </w:rPr>
        <w:t xml:space="preserve"> </w:t>
      </w:r>
      <w:r>
        <w:rPr>
          <w:color w:val="181818"/>
          <w:sz w:val="26"/>
        </w:rPr>
        <w:t>is often not possible due to people’s varied accessibility needs and shortage of housing available, and it is recognised that there will usually be a need to adapt a home to some exte</w:t>
      </w:r>
      <w:r>
        <w:rPr>
          <w:color w:val="181818"/>
          <w:sz w:val="26"/>
        </w:rPr>
        <w:t>nt.</w:t>
      </w:r>
    </w:p>
    <w:p w14:paraId="5ED7F803" w14:textId="77777777" w:rsidR="004B5A9D" w:rsidRDefault="007E4892">
      <w:pPr>
        <w:spacing w:before="149" w:line="295" w:lineRule="auto"/>
        <w:ind w:left="5817" w:right="397"/>
        <w:rPr>
          <w:sz w:val="26"/>
        </w:rPr>
      </w:pPr>
      <w:r>
        <w:rPr>
          <w:noProof/>
        </w:rPr>
        <w:drawing>
          <wp:anchor distT="0" distB="0" distL="0" distR="0" simplePos="0" relativeHeight="15732224" behindDoc="0" locked="0" layoutInCell="1" allowOverlap="1" wp14:anchorId="5ED7F93A" wp14:editId="5ED7F93B">
            <wp:simplePos x="0" y="0"/>
            <wp:positionH relativeFrom="page">
              <wp:posOffset>242915</wp:posOffset>
            </wp:positionH>
            <wp:positionV relativeFrom="paragraph">
              <wp:posOffset>235260</wp:posOffset>
            </wp:positionV>
            <wp:extent cx="3260285" cy="347001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4" cstate="print"/>
                    <a:stretch>
                      <a:fillRect/>
                    </a:stretch>
                  </pic:blipFill>
                  <pic:spPr>
                    <a:xfrm>
                      <a:off x="0" y="0"/>
                      <a:ext cx="3260285" cy="3470010"/>
                    </a:xfrm>
                    <a:prstGeom prst="rect">
                      <a:avLst/>
                    </a:prstGeom>
                  </pic:spPr>
                </pic:pic>
              </a:graphicData>
            </a:graphic>
          </wp:anchor>
        </w:drawing>
      </w:r>
      <w:r>
        <w:rPr>
          <w:color w:val="181818"/>
          <w:sz w:val="26"/>
        </w:rPr>
        <w:t>The review highlighted evident benefits of proactive</w:t>
      </w:r>
      <w:r>
        <w:rPr>
          <w:color w:val="181818"/>
          <w:spacing w:val="-7"/>
          <w:sz w:val="26"/>
        </w:rPr>
        <w:t xml:space="preserve"> </w:t>
      </w:r>
      <w:r>
        <w:rPr>
          <w:color w:val="181818"/>
          <w:sz w:val="26"/>
        </w:rPr>
        <w:t>and</w:t>
      </w:r>
      <w:r>
        <w:rPr>
          <w:color w:val="181818"/>
          <w:spacing w:val="-7"/>
          <w:sz w:val="26"/>
        </w:rPr>
        <w:t xml:space="preserve"> </w:t>
      </w:r>
      <w:r>
        <w:rPr>
          <w:color w:val="181818"/>
          <w:sz w:val="26"/>
        </w:rPr>
        <w:t>early</w:t>
      </w:r>
      <w:r>
        <w:rPr>
          <w:color w:val="181818"/>
          <w:spacing w:val="-7"/>
          <w:sz w:val="26"/>
        </w:rPr>
        <w:t xml:space="preserve"> </w:t>
      </w:r>
      <w:r>
        <w:rPr>
          <w:color w:val="181818"/>
          <w:sz w:val="26"/>
        </w:rPr>
        <w:t>categorisation</w:t>
      </w:r>
      <w:r>
        <w:rPr>
          <w:color w:val="181818"/>
          <w:spacing w:val="-7"/>
          <w:sz w:val="26"/>
        </w:rPr>
        <w:t xml:space="preserve"> </w:t>
      </w:r>
      <w:r>
        <w:rPr>
          <w:color w:val="181818"/>
          <w:sz w:val="26"/>
        </w:rPr>
        <w:t>of</w:t>
      </w:r>
      <w:r>
        <w:rPr>
          <w:color w:val="181818"/>
          <w:spacing w:val="-7"/>
          <w:sz w:val="26"/>
        </w:rPr>
        <w:t xml:space="preserve"> </w:t>
      </w:r>
      <w:r>
        <w:rPr>
          <w:color w:val="181818"/>
          <w:sz w:val="26"/>
        </w:rPr>
        <w:t>properties based on accessibility. These benefits are strengthened by shared IT systems/databases of accessible properties, which allow timely analysis of availability an</w:t>
      </w:r>
      <w:r>
        <w:rPr>
          <w:color w:val="181818"/>
          <w:sz w:val="26"/>
        </w:rPr>
        <w:t>d need. However, some</w:t>
      </w:r>
      <w:r>
        <w:rPr>
          <w:color w:val="181818"/>
          <w:spacing w:val="-6"/>
          <w:sz w:val="26"/>
        </w:rPr>
        <w:t xml:space="preserve"> </w:t>
      </w:r>
      <w:r>
        <w:rPr>
          <w:color w:val="181818"/>
          <w:sz w:val="26"/>
        </w:rPr>
        <w:t>felt</w:t>
      </w:r>
      <w:r>
        <w:rPr>
          <w:color w:val="181818"/>
          <w:spacing w:val="-6"/>
          <w:sz w:val="26"/>
        </w:rPr>
        <w:t xml:space="preserve"> </w:t>
      </w:r>
      <w:r>
        <w:rPr>
          <w:color w:val="181818"/>
          <w:sz w:val="26"/>
        </w:rPr>
        <w:t>that</w:t>
      </w:r>
      <w:r>
        <w:rPr>
          <w:color w:val="181818"/>
          <w:spacing w:val="-6"/>
          <w:sz w:val="26"/>
        </w:rPr>
        <w:t xml:space="preserve"> </w:t>
      </w:r>
      <w:r>
        <w:rPr>
          <w:color w:val="181818"/>
          <w:sz w:val="26"/>
        </w:rPr>
        <w:t>categorising</w:t>
      </w:r>
      <w:r>
        <w:rPr>
          <w:color w:val="181818"/>
          <w:spacing w:val="-6"/>
          <w:sz w:val="26"/>
        </w:rPr>
        <w:t xml:space="preserve"> </w:t>
      </w:r>
      <w:r>
        <w:rPr>
          <w:color w:val="181818"/>
          <w:sz w:val="26"/>
        </w:rPr>
        <w:t>all</w:t>
      </w:r>
      <w:r>
        <w:rPr>
          <w:color w:val="181818"/>
          <w:spacing w:val="-6"/>
          <w:sz w:val="26"/>
        </w:rPr>
        <w:t xml:space="preserve"> </w:t>
      </w:r>
      <w:r>
        <w:rPr>
          <w:color w:val="181818"/>
          <w:sz w:val="26"/>
        </w:rPr>
        <w:t>properties</w:t>
      </w:r>
      <w:r>
        <w:rPr>
          <w:color w:val="181818"/>
          <w:spacing w:val="-6"/>
          <w:sz w:val="26"/>
        </w:rPr>
        <w:t xml:space="preserve"> </w:t>
      </w:r>
      <w:r>
        <w:rPr>
          <w:color w:val="181818"/>
          <w:sz w:val="26"/>
        </w:rPr>
        <w:t>would be</w:t>
      </w:r>
      <w:r>
        <w:rPr>
          <w:color w:val="181818"/>
          <w:spacing w:val="-4"/>
          <w:sz w:val="26"/>
        </w:rPr>
        <w:t xml:space="preserve"> </w:t>
      </w:r>
      <w:r>
        <w:rPr>
          <w:color w:val="181818"/>
          <w:sz w:val="26"/>
        </w:rPr>
        <w:t>difficult.</w:t>
      </w:r>
      <w:r>
        <w:rPr>
          <w:color w:val="181818"/>
          <w:spacing w:val="-4"/>
          <w:sz w:val="26"/>
        </w:rPr>
        <w:t xml:space="preserve"> </w:t>
      </w:r>
      <w:r>
        <w:rPr>
          <w:color w:val="181818"/>
          <w:sz w:val="26"/>
        </w:rPr>
        <w:t>Virtually</w:t>
      </w:r>
      <w:r>
        <w:rPr>
          <w:color w:val="181818"/>
          <w:spacing w:val="-4"/>
          <w:sz w:val="26"/>
        </w:rPr>
        <w:t xml:space="preserve"> </w:t>
      </w:r>
      <w:r>
        <w:rPr>
          <w:color w:val="181818"/>
          <w:sz w:val="26"/>
        </w:rPr>
        <w:t>all</w:t>
      </w:r>
      <w:r>
        <w:rPr>
          <w:color w:val="181818"/>
          <w:spacing w:val="-4"/>
          <w:sz w:val="26"/>
        </w:rPr>
        <w:t xml:space="preserve"> </w:t>
      </w:r>
      <w:r>
        <w:rPr>
          <w:color w:val="181818"/>
          <w:sz w:val="26"/>
        </w:rPr>
        <w:t>stakeholders</w:t>
      </w:r>
      <w:r>
        <w:rPr>
          <w:color w:val="181818"/>
          <w:spacing w:val="-4"/>
          <w:sz w:val="26"/>
        </w:rPr>
        <w:t xml:space="preserve"> </w:t>
      </w:r>
      <w:r>
        <w:rPr>
          <w:color w:val="181818"/>
          <w:sz w:val="26"/>
        </w:rPr>
        <w:t>supported a regional categorisation of properties and applicants. The review demonstrates that accessible housing registers and allocation systems wh</w:t>
      </w:r>
      <w:r>
        <w:rPr>
          <w:color w:val="181818"/>
          <w:sz w:val="26"/>
        </w:rPr>
        <w:t>ich are embedded in common housing registers can be as effective as stand- alone accessible housing registers, provided appropriate staffing, capacity and processes are in place.</w:t>
      </w:r>
    </w:p>
    <w:p w14:paraId="5ED7F804" w14:textId="77777777" w:rsidR="004B5A9D" w:rsidRDefault="004B5A9D">
      <w:pPr>
        <w:pStyle w:val="BodyText"/>
        <w:spacing w:before="4"/>
      </w:pPr>
    </w:p>
    <w:p w14:paraId="5ED7F805" w14:textId="77777777" w:rsidR="004B5A9D" w:rsidRDefault="007E4892">
      <w:pPr>
        <w:spacing w:before="101" w:line="295" w:lineRule="auto"/>
        <w:ind w:left="518" w:right="878"/>
        <w:rPr>
          <w:sz w:val="26"/>
        </w:rPr>
      </w:pPr>
      <w:r>
        <w:rPr>
          <w:color w:val="181818"/>
          <w:sz w:val="26"/>
        </w:rPr>
        <w:t>There are benefits of OTs being involved when properties are allocated to ad</w:t>
      </w:r>
      <w:r>
        <w:rPr>
          <w:color w:val="181818"/>
          <w:sz w:val="26"/>
        </w:rPr>
        <w:t>vise on and</w:t>
      </w:r>
      <w:r>
        <w:rPr>
          <w:color w:val="181818"/>
          <w:spacing w:val="-2"/>
          <w:sz w:val="26"/>
        </w:rPr>
        <w:t xml:space="preserve"> </w:t>
      </w:r>
      <w:r>
        <w:rPr>
          <w:color w:val="181818"/>
          <w:sz w:val="26"/>
        </w:rPr>
        <w:t>assess</w:t>
      </w:r>
      <w:r>
        <w:rPr>
          <w:color w:val="181818"/>
          <w:spacing w:val="-2"/>
          <w:sz w:val="26"/>
        </w:rPr>
        <w:t xml:space="preserve"> </w:t>
      </w:r>
      <w:r>
        <w:rPr>
          <w:color w:val="181818"/>
          <w:sz w:val="26"/>
        </w:rPr>
        <w:t>the</w:t>
      </w:r>
      <w:r>
        <w:rPr>
          <w:color w:val="181818"/>
          <w:spacing w:val="-2"/>
          <w:sz w:val="26"/>
        </w:rPr>
        <w:t xml:space="preserve"> </w:t>
      </w:r>
      <w:r>
        <w:rPr>
          <w:color w:val="181818"/>
          <w:sz w:val="26"/>
        </w:rPr>
        <w:t>suitability</w:t>
      </w:r>
      <w:r>
        <w:rPr>
          <w:color w:val="181818"/>
          <w:spacing w:val="-2"/>
          <w:sz w:val="26"/>
        </w:rPr>
        <w:t xml:space="preserve"> </w:t>
      </w:r>
      <w:r>
        <w:rPr>
          <w:color w:val="181818"/>
          <w:sz w:val="26"/>
        </w:rPr>
        <w:t>of</w:t>
      </w:r>
      <w:r>
        <w:rPr>
          <w:color w:val="181818"/>
          <w:spacing w:val="-2"/>
          <w:sz w:val="26"/>
        </w:rPr>
        <w:t xml:space="preserve"> </w:t>
      </w:r>
      <w:r>
        <w:rPr>
          <w:color w:val="181818"/>
          <w:sz w:val="26"/>
        </w:rPr>
        <w:t>homes.</w:t>
      </w:r>
      <w:r>
        <w:rPr>
          <w:color w:val="181818"/>
          <w:spacing w:val="-2"/>
          <w:sz w:val="26"/>
        </w:rPr>
        <w:t xml:space="preserve"> </w:t>
      </w:r>
      <w:r>
        <w:rPr>
          <w:color w:val="181818"/>
          <w:sz w:val="26"/>
        </w:rPr>
        <w:t>Knowledge</w:t>
      </w:r>
      <w:r>
        <w:rPr>
          <w:color w:val="181818"/>
          <w:spacing w:val="-2"/>
          <w:sz w:val="26"/>
        </w:rPr>
        <w:t xml:space="preserve"> </w:t>
      </w:r>
      <w:r>
        <w:rPr>
          <w:color w:val="181818"/>
          <w:sz w:val="26"/>
        </w:rPr>
        <w:t>of</w:t>
      </w:r>
      <w:r>
        <w:rPr>
          <w:color w:val="181818"/>
          <w:spacing w:val="-2"/>
          <w:sz w:val="26"/>
        </w:rPr>
        <w:t xml:space="preserve"> </w:t>
      </w:r>
      <w:r>
        <w:rPr>
          <w:color w:val="181818"/>
          <w:sz w:val="26"/>
        </w:rPr>
        <w:t>applicants’</w:t>
      </w:r>
      <w:r>
        <w:rPr>
          <w:color w:val="181818"/>
          <w:spacing w:val="-2"/>
          <w:sz w:val="26"/>
        </w:rPr>
        <w:t xml:space="preserve"> </w:t>
      </w:r>
      <w:r>
        <w:rPr>
          <w:color w:val="181818"/>
          <w:sz w:val="26"/>
        </w:rPr>
        <w:t>needs,</w:t>
      </w:r>
      <w:r>
        <w:rPr>
          <w:color w:val="181818"/>
          <w:spacing w:val="-2"/>
          <w:sz w:val="26"/>
        </w:rPr>
        <w:t xml:space="preserve"> </w:t>
      </w:r>
      <w:r>
        <w:rPr>
          <w:color w:val="181818"/>
          <w:sz w:val="26"/>
        </w:rPr>
        <w:t>property</w:t>
      </w:r>
      <w:r>
        <w:rPr>
          <w:color w:val="181818"/>
          <w:spacing w:val="-2"/>
          <w:sz w:val="26"/>
        </w:rPr>
        <w:t xml:space="preserve"> </w:t>
      </w:r>
      <w:r>
        <w:rPr>
          <w:color w:val="181818"/>
          <w:sz w:val="26"/>
        </w:rPr>
        <w:t xml:space="preserve">features and early applicant and property assessments can result in an effective matching process. Flexibility in the matching process and communication between allocations officers, OTs and the tenant/applicant proved to be very important. Although local </w:t>
      </w:r>
      <w:r>
        <w:rPr>
          <w:color w:val="181818"/>
          <w:sz w:val="26"/>
        </w:rPr>
        <w:t>authorities and housing associations in all areas said that people with accessibility needs are always prioritised for higher level accessible properties, disabled people’s experiences</w:t>
      </w:r>
      <w:r>
        <w:rPr>
          <w:color w:val="181818"/>
          <w:spacing w:val="-4"/>
          <w:sz w:val="26"/>
        </w:rPr>
        <w:t xml:space="preserve"> </w:t>
      </w:r>
      <w:r>
        <w:rPr>
          <w:color w:val="181818"/>
          <w:sz w:val="26"/>
        </w:rPr>
        <w:t>demonstrated</w:t>
      </w:r>
      <w:r>
        <w:rPr>
          <w:color w:val="181818"/>
          <w:spacing w:val="-4"/>
          <w:sz w:val="26"/>
        </w:rPr>
        <w:t xml:space="preserve"> </w:t>
      </w:r>
      <w:r>
        <w:rPr>
          <w:color w:val="181818"/>
          <w:sz w:val="26"/>
        </w:rPr>
        <w:t>varied</w:t>
      </w:r>
      <w:r>
        <w:rPr>
          <w:color w:val="181818"/>
          <w:spacing w:val="-4"/>
          <w:sz w:val="26"/>
        </w:rPr>
        <w:t xml:space="preserve"> </w:t>
      </w:r>
      <w:r>
        <w:rPr>
          <w:color w:val="181818"/>
          <w:sz w:val="26"/>
        </w:rPr>
        <w:t>practice.</w:t>
      </w:r>
      <w:r>
        <w:rPr>
          <w:color w:val="181818"/>
          <w:spacing w:val="-4"/>
          <w:sz w:val="26"/>
        </w:rPr>
        <w:t xml:space="preserve"> </w:t>
      </w:r>
      <w:r>
        <w:rPr>
          <w:color w:val="181818"/>
          <w:sz w:val="26"/>
        </w:rPr>
        <w:t>However,</w:t>
      </w:r>
      <w:r>
        <w:rPr>
          <w:color w:val="181818"/>
          <w:spacing w:val="-4"/>
          <w:sz w:val="26"/>
        </w:rPr>
        <w:t xml:space="preserve"> </w:t>
      </w:r>
      <w:r>
        <w:rPr>
          <w:color w:val="181818"/>
          <w:sz w:val="26"/>
        </w:rPr>
        <w:t>quota</w:t>
      </w:r>
      <w:r>
        <w:rPr>
          <w:color w:val="181818"/>
          <w:spacing w:val="-4"/>
          <w:sz w:val="26"/>
        </w:rPr>
        <w:t xml:space="preserve"> </w:t>
      </w:r>
      <w:r>
        <w:rPr>
          <w:color w:val="181818"/>
          <w:sz w:val="26"/>
        </w:rPr>
        <w:t>systems</w:t>
      </w:r>
      <w:r>
        <w:rPr>
          <w:color w:val="181818"/>
          <w:spacing w:val="-4"/>
          <w:sz w:val="26"/>
        </w:rPr>
        <w:t xml:space="preserve"> </w:t>
      </w:r>
      <w:r>
        <w:rPr>
          <w:color w:val="181818"/>
          <w:sz w:val="26"/>
        </w:rPr>
        <w:t>based</w:t>
      </w:r>
      <w:r>
        <w:rPr>
          <w:color w:val="181818"/>
          <w:spacing w:val="-4"/>
          <w:sz w:val="26"/>
        </w:rPr>
        <w:t xml:space="preserve"> </w:t>
      </w:r>
      <w:r>
        <w:rPr>
          <w:color w:val="181818"/>
          <w:sz w:val="26"/>
        </w:rPr>
        <w:t>on</w:t>
      </w:r>
      <w:r>
        <w:rPr>
          <w:color w:val="181818"/>
          <w:spacing w:val="-4"/>
          <w:sz w:val="26"/>
        </w:rPr>
        <w:t xml:space="preserve"> </w:t>
      </w:r>
      <w:r>
        <w:rPr>
          <w:color w:val="181818"/>
          <w:sz w:val="26"/>
        </w:rPr>
        <w:t>housing n</w:t>
      </w:r>
      <w:r>
        <w:rPr>
          <w:color w:val="181818"/>
          <w:sz w:val="26"/>
        </w:rPr>
        <w:t>eed banding in some areas prevent people in lower or higher bands from bidding for accessible homes which match their needs.</w:t>
      </w:r>
    </w:p>
    <w:p w14:paraId="5ED7F806" w14:textId="77777777" w:rsidR="004B5A9D" w:rsidRDefault="004B5A9D">
      <w:pPr>
        <w:spacing w:line="295" w:lineRule="auto"/>
        <w:rPr>
          <w:sz w:val="26"/>
        </w:rPr>
        <w:sectPr w:rsidR="004B5A9D">
          <w:headerReference w:type="default" r:id="rId15"/>
          <w:pgSz w:w="11910" w:h="16850"/>
          <w:pgMar w:top="1240" w:right="0" w:bottom="280" w:left="0" w:header="459" w:footer="0" w:gutter="0"/>
          <w:cols w:space="720"/>
        </w:sectPr>
      </w:pPr>
    </w:p>
    <w:p w14:paraId="5ED7F807" w14:textId="77777777" w:rsidR="004B5A9D" w:rsidRDefault="004B5A9D">
      <w:pPr>
        <w:pStyle w:val="BodyText"/>
        <w:rPr>
          <w:sz w:val="20"/>
        </w:rPr>
      </w:pPr>
    </w:p>
    <w:p w14:paraId="5ED7F808" w14:textId="77777777" w:rsidR="004B5A9D" w:rsidRDefault="007E4892">
      <w:pPr>
        <w:pStyle w:val="Heading3"/>
        <w:spacing w:before="163"/>
        <w:ind w:left="738"/>
      </w:pPr>
      <w:r>
        <w:rPr>
          <w:color w:val="372046"/>
          <w:spacing w:val="16"/>
          <w:w w:val="105"/>
        </w:rPr>
        <w:t>Direct</w:t>
      </w:r>
      <w:r>
        <w:rPr>
          <w:color w:val="372046"/>
          <w:spacing w:val="6"/>
          <w:w w:val="105"/>
        </w:rPr>
        <w:t xml:space="preserve"> </w:t>
      </w:r>
      <w:r>
        <w:rPr>
          <w:color w:val="372046"/>
          <w:spacing w:val="15"/>
          <w:w w:val="105"/>
        </w:rPr>
        <w:t>lets</w:t>
      </w:r>
      <w:r>
        <w:rPr>
          <w:color w:val="372046"/>
          <w:spacing w:val="6"/>
          <w:w w:val="105"/>
        </w:rPr>
        <w:t xml:space="preserve"> </w:t>
      </w:r>
      <w:r>
        <w:rPr>
          <w:color w:val="372046"/>
          <w:spacing w:val="13"/>
          <w:w w:val="105"/>
        </w:rPr>
        <w:t>and</w:t>
      </w:r>
      <w:r>
        <w:rPr>
          <w:color w:val="372046"/>
          <w:spacing w:val="7"/>
          <w:w w:val="105"/>
        </w:rPr>
        <w:t xml:space="preserve"> </w:t>
      </w:r>
      <w:r>
        <w:rPr>
          <w:color w:val="372046"/>
          <w:spacing w:val="16"/>
          <w:w w:val="105"/>
        </w:rPr>
        <w:t>voids</w:t>
      </w:r>
      <w:r>
        <w:rPr>
          <w:rFonts w:ascii="Candara"/>
          <w:color w:val="372046"/>
          <w:spacing w:val="16"/>
          <w:w w:val="105"/>
          <w:sz w:val="25"/>
        </w:rPr>
        <w:t>,</w:t>
      </w:r>
      <w:r>
        <w:rPr>
          <w:rFonts w:ascii="Candara"/>
          <w:color w:val="372046"/>
          <w:spacing w:val="56"/>
          <w:w w:val="105"/>
          <w:sz w:val="25"/>
        </w:rPr>
        <w:t xml:space="preserve"> </w:t>
      </w:r>
      <w:r>
        <w:rPr>
          <w:color w:val="372046"/>
          <w:spacing w:val="16"/>
          <w:w w:val="105"/>
        </w:rPr>
        <w:t>offers</w:t>
      </w:r>
      <w:r>
        <w:rPr>
          <w:color w:val="372046"/>
          <w:spacing w:val="6"/>
          <w:w w:val="105"/>
        </w:rPr>
        <w:t xml:space="preserve"> </w:t>
      </w:r>
      <w:r>
        <w:rPr>
          <w:color w:val="372046"/>
          <w:spacing w:val="13"/>
          <w:w w:val="105"/>
        </w:rPr>
        <w:t>and</w:t>
      </w:r>
      <w:r>
        <w:rPr>
          <w:color w:val="372046"/>
          <w:spacing w:val="6"/>
          <w:w w:val="105"/>
        </w:rPr>
        <w:t xml:space="preserve"> </w:t>
      </w:r>
      <w:r>
        <w:rPr>
          <w:color w:val="372046"/>
          <w:spacing w:val="15"/>
          <w:w w:val="105"/>
        </w:rPr>
        <w:t>refusals</w:t>
      </w:r>
    </w:p>
    <w:p w14:paraId="5ED7F809" w14:textId="77777777" w:rsidR="004B5A9D" w:rsidRDefault="004B5A9D">
      <w:pPr>
        <w:pStyle w:val="BodyText"/>
        <w:rPr>
          <w:rFonts w:ascii="Verdana"/>
          <w:sz w:val="20"/>
        </w:rPr>
      </w:pPr>
    </w:p>
    <w:p w14:paraId="5ED7F80A" w14:textId="77777777" w:rsidR="004B5A9D" w:rsidRDefault="004B5A9D">
      <w:pPr>
        <w:rPr>
          <w:rFonts w:ascii="Verdana"/>
          <w:sz w:val="20"/>
        </w:rPr>
        <w:sectPr w:rsidR="004B5A9D">
          <w:headerReference w:type="default" r:id="rId16"/>
          <w:pgSz w:w="11910" w:h="16850"/>
          <w:pgMar w:top="1240" w:right="0" w:bottom="280" w:left="0" w:header="459" w:footer="0" w:gutter="0"/>
          <w:cols w:space="720"/>
        </w:sectPr>
      </w:pPr>
    </w:p>
    <w:p w14:paraId="5ED7F80B" w14:textId="77777777" w:rsidR="004B5A9D" w:rsidRDefault="004B5A9D">
      <w:pPr>
        <w:pStyle w:val="BodyText"/>
        <w:spacing w:before="6"/>
        <w:rPr>
          <w:rFonts w:ascii="Verdana"/>
          <w:sz w:val="24"/>
        </w:rPr>
      </w:pPr>
    </w:p>
    <w:p w14:paraId="5ED7F80C" w14:textId="77777777" w:rsidR="004B5A9D" w:rsidRDefault="007E4892">
      <w:pPr>
        <w:pStyle w:val="BodyText"/>
        <w:spacing w:before="1" w:line="290" w:lineRule="auto"/>
        <w:ind w:left="738" w:right="16"/>
      </w:pPr>
      <w:r>
        <w:rPr>
          <w:color w:val="181818"/>
        </w:rPr>
        <w:t>Most local authorities and housing associations</w:t>
      </w:r>
      <w:r>
        <w:rPr>
          <w:color w:val="181818"/>
          <w:spacing w:val="-7"/>
        </w:rPr>
        <w:t xml:space="preserve"> </w:t>
      </w:r>
      <w:r>
        <w:rPr>
          <w:color w:val="181818"/>
        </w:rPr>
        <w:t>make</w:t>
      </w:r>
      <w:r>
        <w:rPr>
          <w:color w:val="181818"/>
          <w:spacing w:val="-7"/>
        </w:rPr>
        <w:t xml:space="preserve"> </w:t>
      </w:r>
      <w:r>
        <w:rPr>
          <w:color w:val="181818"/>
        </w:rPr>
        <w:t>direct</w:t>
      </w:r>
      <w:r>
        <w:rPr>
          <w:color w:val="181818"/>
          <w:spacing w:val="-7"/>
        </w:rPr>
        <w:t xml:space="preserve"> </w:t>
      </w:r>
      <w:r>
        <w:rPr>
          <w:color w:val="181818"/>
        </w:rPr>
        <w:t>lets</w:t>
      </w:r>
      <w:r>
        <w:rPr>
          <w:color w:val="181818"/>
          <w:spacing w:val="-7"/>
        </w:rPr>
        <w:t xml:space="preserve"> </w:t>
      </w:r>
      <w:r>
        <w:rPr>
          <w:color w:val="181818"/>
        </w:rPr>
        <w:t>to</w:t>
      </w:r>
      <w:r>
        <w:rPr>
          <w:color w:val="181818"/>
          <w:spacing w:val="-7"/>
        </w:rPr>
        <w:t xml:space="preserve"> </w:t>
      </w:r>
      <w:r>
        <w:rPr>
          <w:color w:val="181818"/>
        </w:rPr>
        <w:t>people</w:t>
      </w:r>
      <w:r>
        <w:rPr>
          <w:color w:val="181818"/>
          <w:spacing w:val="-7"/>
        </w:rPr>
        <w:t xml:space="preserve"> </w:t>
      </w:r>
      <w:r>
        <w:rPr>
          <w:color w:val="181818"/>
        </w:rPr>
        <w:t>with urgent or complex accessibility needs, including addressing Delayed Discharge of Care from hospital. This takes away the stress and complexity of bidding for homes for these gr</w:t>
      </w:r>
      <w:r>
        <w:rPr>
          <w:color w:val="181818"/>
        </w:rPr>
        <w:t>oups. Some social landlords are flexible on property void targets, focusing on suitable allocations, while others are more stringent. Most landlords had the same void turnaround targets for</w:t>
      </w:r>
      <w:r>
        <w:rPr>
          <w:color w:val="181818"/>
          <w:spacing w:val="40"/>
        </w:rPr>
        <w:t xml:space="preserve"> </w:t>
      </w:r>
      <w:r>
        <w:rPr>
          <w:color w:val="181818"/>
        </w:rPr>
        <w:t>accessible</w:t>
      </w:r>
      <w:r>
        <w:rPr>
          <w:color w:val="181818"/>
          <w:spacing w:val="-3"/>
        </w:rPr>
        <w:t xml:space="preserve"> </w:t>
      </w:r>
      <w:r>
        <w:rPr>
          <w:color w:val="181818"/>
        </w:rPr>
        <w:t>homes</w:t>
      </w:r>
      <w:r>
        <w:rPr>
          <w:color w:val="181818"/>
          <w:spacing w:val="-3"/>
        </w:rPr>
        <w:t xml:space="preserve"> </w:t>
      </w:r>
      <w:r>
        <w:rPr>
          <w:color w:val="181818"/>
        </w:rPr>
        <w:t>as</w:t>
      </w:r>
      <w:r>
        <w:rPr>
          <w:color w:val="181818"/>
          <w:spacing w:val="-3"/>
        </w:rPr>
        <w:t xml:space="preserve"> </w:t>
      </w:r>
      <w:r>
        <w:rPr>
          <w:color w:val="181818"/>
        </w:rPr>
        <w:t>general</w:t>
      </w:r>
      <w:r>
        <w:rPr>
          <w:color w:val="181818"/>
          <w:spacing w:val="-3"/>
        </w:rPr>
        <w:t xml:space="preserve"> </w:t>
      </w:r>
      <w:r>
        <w:rPr>
          <w:color w:val="181818"/>
        </w:rPr>
        <w:t>needs</w:t>
      </w:r>
      <w:r>
        <w:rPr>
          <w:color w:val="181818"/>
          <w:spacing w:val="-3"/>
        </w:rPr>
        <w:t xml:space="preserve"> </w:t>
      </w:r>
      <w:r>
        <w:rPr>
          <w:color w:val="181818"/>
        </w:rPr>
        <w:t>homes. Short void turnaround times and varied practice relating to accessibility assessments of properties and applicants, means accessible properties are</w:t>
      </w:r>
      <w:r>
        <w:rPr>
          <w:color w:val="181818"/>
          <w:spacing w:val="40"/>
        </w:rPr>
        <w:t xml:space="preserve"> </w:t>
      </w:r>
      <w:r>
        <w:rPr>
          <w:color w:val="181818"/>
        </w:rPr>
        <w:t>sometimes allocated to people without accessibility needs and vice versa.</w:t>
      </w:r>
    </w:p>
    <w:p w14:paraId="5ED7F80D" w14:textId="77777777" w:rsidR="004B5A9D" w:rsidRDefault="007E4892">
      <w:pPr>
        <w:spacing w:before="11"/>
      </w:pPr>
      <w:r>
        <w:br w:type="column"/>
      </w:r>
    </w:p>
    <w:p w14:paraId="5ED7F80E" w14:textId="77777777" w:rsidR="004B5A9D" w:rsidRDefault="007E4892">
      <w:pPr>
        <w:pStyle w:val="BodyText"/>
        <w:spacing w:line="290" w:lineRule="auto"/>
        <w:ind w:left="495" w:right="740"/>
      </w:pPr>
      <w:r>
        <w:rPr>
          <w:color w:val="181818"/>
        </w:rPr>
        <w:t xml:space="preserve">Staff and applicants had </w:t>
      </w:r>
      <w:r>
        <w:rPr>
          <w:color w:val="181818"/>
        </w:rPr>
        <w:t>different perceptions</w:t>
      </w:r>
      <w:r>
        <w:rPr>
          <w:color w:val="181818"/>
          <w:spacing w:val="-8"/>
        </w:rPr>
        <w:t xml:space="preserve"> </w:t>
      </w:r>
      <w:r>
        <w:rPr>
          <w:color w:val="181818"/>
        </w:rPr>
        <w:t>of</w:t>
      </w:r>
      <w:r>
        <w:rPr>
          <w:color w:val="181818"/>
          <w:spacing w:val="-8"/>
        </w:rPr>
        <w:t xml:space="preserve"> </w:t>
      </w:r>
      <w:r>
        <w:rPr>
          <w:color w:val="181818"/>
        </w:rPr>
        <w:t>what</w:t>
      </w:r>
      <w:r>
        <w:rPr>
          <w:color w:val="181818"/>
          <w:spacing w:val="-8"/>
        </w:rPr>
        <w:t xml:space="preserve"> </w:t>
      </w:r>
      <w:r>
        <w:rPr>
          <w:color w:val="181818"/>
        </w:rPr>
        <w:t>constitutes</w:t>
      </w:r>
      <w:r>
        <w:rPr>
          <w:color w:val="181818"/>
          <w:spacing w:val="-8"/>
        </w:rPr>
        <w:t xml:space="preserve"> </w:t>
      </w:r>
      <w:r>
        <w:rPr>
          <w:color w:val="181818"/>
        </w:rPr>
        <w:t>a</w:t>
      </w:r>
      <w:r>
        <w:rPr>
          <w:color w:val="181818"/>
          <w:spacing w:val="-8"/>
        </w:rPr>
        <w:t xml:space="preserve"> </w:t>
      </w:r>
      <w:r>
        <w:rPr>
          <w:color w:val="181818"/>
        </w:rPr>
        <w:t xml:space="preserve">suitable offer of an adapted home. Only half of applicants who were allocated a home said that it met all of their access requirements, and 17.5% said their needs were not met. Policies on the number of refusals </w:t>
      </w:r>
      <w:r>
        <w:rPr>
          <w:color w:val="181818"/>
        </w:rPr>
        <w:t>of offers of housing differed between areas. In some areas two or three refusals were allowed after which the person would go down a band of need. In other areas, applicants would go to the bottom band or go down one band after one refusal and, after a sec</w:t>
      </w:r>
      <w:r>
        <w:rPr>
          <w:color w:val="181818"/>
        </w:rPr>
        <w:t>ond refusal, would be taken off the register.</w:t>
      </w:r>
    </w:p>
    <w:p w14:paraId="5ED7F80F" w14:textId="77777777" w:rsidR="004B5A9D" w:rsidRDefault="007E4892">
      <w:pPr>
        <w:pStyle w:val="BodyText"/>
        <w:spacing w:before="20" w:line="290" w:lineRule="auto"/>
        <w:ind w:left="495" w:right="699"/>
      </w:pPr>
      <w:r>
        <w:rPr>
          <w:color w:val="181818"/>
        </w:rPr>
        <w:t>Some staff said that disabled people rarely</w:t>
      </w:r>
      <w:r>
        <w:rPr>
          <w:color w:val="181818"/>
          <w:spacing w:val="-6"/>
        </w:rPr>
        <w:t xml:space="preserve"> </w:t>
      </w:r>
      <w:r>
        <w:rPr>
          <w:color w:val="181818"/>
        </w:rPr>
        <w:t>refuse</w:t>
      </w:r>
      <w:r>
        <w:rPr>
          <w:color w:val="181818"/>
          <w:spacing w:val="-6"/>
        </w:rPr>
        <w:t xml:space="preserve"> </w:t>
      </w:r>
      <w:r>
        <w:rPr>
          <w:color w:val="181818"/>
        </w:rPr>
        <w:t>a</w:t>
      </w:r>
      <w:r>
        <w:rPr>
          <w:color w:val="181818"/>
          <w:spacing w:val="-6"/>
        </w:rPr>
        <w:t xml:space="preserve"> </w:t>
      </w:r>
      <w:r>
        <w:rPr>
          <w:color w:val="181818"/>
        </w:rPr>
        <w:t>home</w:t>
      </w:r>
      <w:r>
        <w:rPr>
          <w:color w:val="181818"/>
          <w:spacing w:val="-6"/>
        </w:rPr>
        <w:t xml:space="preserve"> </w:t>
      </w:r>
      <w:r>
        <w:rPr>
          <w:color w:val="181818"/>
        </w:rPr>
        <w:t>due</w:t>
      </w:r>
      <w:r>
        <w:rPr>
          <w:color w:val="181818"/>
          <w:spacing w:val="-6"/>
        </w:rPr>
        <w:t xml:space="preserve"> </w:t>
      </w:r>
      <w:r>
        <w:rPr>
          <w:color w:val="181818"/>
        </w:rPr>
        <w:t>to</w:t>
      </w:r>
      <w:r>
        <w:rPr>
          <w:color w:val="181818"/>
          <w:spacing w:val="-6"/>
        </w:rPr>
        <w:t xml:space="preserve"> </w:t>
      </w:r>
      <w:r>
        <w:rPr>
          <w:color w:val="181818"/>
        </w:rPr>
        <w:t>the</w:t>
      </w:r>
      <w:r>
        <w:rPr>
          <w:color w:val="181818"/>
          <w:spacing w:val="-6"/>
        </w:rPr>
        <w:t xml:space="preserve"> </w:t>
      </w:r>
      <w:r>
        <w:rPr>
          <w:color w:val="181818"/>
        </w:rPr>
        <w:t>shortage of accessible properties.</w:t>
      </w:r>
    </w:p>
    <w:p w14:paraId="5ED7F810" w14:textId="77777777" w:rsidR="004B5A9D" w:rsidRDefault="004B5A9D">
      <w:pPr>
        <w:spacing w:line="290" w:lineRule="auto"/>
        <w:sectPr w:rsidR="004B5A9D">
          <w:type w:val="continuous"/>
          <w:pgSz w:w="11910" w:h="16850"/>
          <w:pgMar w:top="0" w:right="0" w:bottom="0" w:left="0" w:header="459" w:footer="0" w:gutter="0"/>
          <w:cols w:num="2" w:space="720" w:equalWidth="0">
            <w:col w:w="5802" w:space="40"/>
            <w:col w:w="6068"/>
          </w:cols>
        </w:sectPr>
      </w:pPr>
    </w:p>
    <w:p w14:paraId="5ED7F811" w14:textId="77777777" w:rsidR="004B5A9D" w:rsidRDefault="004B5A9D">
      <w:pPr>
        <w:pStyle w:val="BodyText"/>
        <w:rPr>
          <w:sz w:val="20"/>
        </w:rPr>
      </w:pPr>
    </w:p>
    <w:p w14:paraId="5ED7F812" w14:textId="77777777" w:rsidR="004B5A9D" w:rsidRDefault="004B5A9D">
      <w:pPr>
        <w:pStyle w:val="BodyText"/>
        <w:rPr>
          <w:sz w:val="20"/>
        </w:rPr>
      </w:pPr>
    </w:p>
    <w:p w14:paraId="5ED7F813" w14:textId="77777777" w:rsidR="004B5A9D" w:rsidRDefault="004B5A9D">
      <w:pPr>
        <w:pStyle w:val="BodyText"/>
        <w:spacing w:before="5"/>
        <w:rPr>
          <w:sz w:val="17"/>
        </w:rPr>
      </w:pPr>
    </w:p>
    <w:p w14:paraId="5ED7F814" w14:textId="77777777" w:rsidR="004B5A9D" w:rsidRDefault="007E4892">
      <w:pPr>
        <w:pStyle w:val="Heading3"/>
        <w:spacing w:before="40" w:line="254" w:lineRule="auto"/>
        <w:ind w:left="4958" w:right="547" w:hanging="957"/>
      </w:pPr>
      <w:r>
        <w:rPr>
          <w:color w:val="900436"/>
          <w:spacing w:val="16"/>
          <w:w w:val="105"/>
        </w:rPr>
        <w:t>Staff</w:t>
      </w:r>
      <w:r>
        <w:rPr>
          <w:color w:val="900436"/>
          <w:spacing w:val="10"/>
          <w:w w:val="105"/>
        </w:rPr>
        <w:t xml:space="preserve"> </w:t>
      </w:r>
      <w:r>
        <w:rPr>
          <w:color w:val="900436"/>
          <w:spacing w:val="17"/>
          <w:w w:val="105"/>
        </w:rPr>
        <w:t>involved</w:t>
      </w:r>
      <w:r>
        <w:rPr>
          <w:color w:val="900436"/>
          <w:spacing w:val="10"/>
          <w:w w:val="105"/>
        </w:rPr>
        <w:t xml:space="preserve"> in </w:t>
      </w:r>
      <w:r>
        <w:rPr>
          <w:color w:val="900436"/>
          <w:spacing w:val="13"/>
          <w:w w:val="105"/>
        </w:rPr>
        <w:t>the</w:t>
      </w:r>
      <w:r>
        <w:rPr>
          <w:color w:val="900436"/>
          <w:spacing w:val="10"/>
          <w:w w:val="105"/>
        </w:rPr>
        <w:t xml:space="preserve"> </w:t>
      </w:r>
      <w:r>
        <w:rPr>
          <w:color w:val="900436"/>
          <w:spacing w:val="18"/>
          <w:w w:val="105"/>
        </w:rPr>
        <w:t>allocation</w:t>
      </w:r>
      <w:r>
        <w:rPr>
          <w:color w:val="900436"/>
          <w:spacing w:val="10"/>
          <w:w w:val="105"/>
        </w:rPr>
        <w:t xml:space="preserve"> </w:t>
      </w:r>
      <w:r>
        <w:rPr>
          <w:color w:val="900436"/>
          <w:spacing w:val="17"/>
          <w:w w:val="105"/>
        </w:rPr>
        <w:t>system</w:t>
      </w:r>
      <w:r>
        <w:rPr>
          <w:rFonts w:ascii="Candara"/>
          <w:color w:val="900436"/>
          <w:spacing w:val="17"/>
          <w:w w:val="105"/>
          <w:sz w:val="25"/>
        </w:rPr>
        <w:t>,</w:t>
      </w:r>
      <w:r>
        <w:rPr>
          <w:rFonts w:ascii="Candara"/>
          <w:color w:val="900436"/>
          <w:spacing w:val="40"/>
          <w:w w:val="105"/>
          <w:sz w:val="25"/>
        </w:rPr>
        <w:t xml:space="preserve"> </w:t>
      </w:r>
      <w:r>
        <w:rPr>
          <w:color w:val="900436"/>
          <w:spacing w:val="13"/>
          <w:w w:val="105"/>
        </w:rPr>
        <w:t xml:space="preserve">the </w:t>
      </w:r>
      <w:r>
        <w:rPr>
          <w:color w:val="900436"/>
          <w:spacing w:val="15"/>
          <w:w w:val="105"/>
        </w:rPr>
        <w:t>role</w:t>
      </w:r>
      <w:r>
        <w:rPr>
          <w:color w:val="900436"/>
          <w:spacing w:val="3"/>
          <w:w w:val="105"/>
        </w:rPr>
        <w:t xml:space="preserve"> </w:t>
      </w:r>
      <w:r>
        <w:rPr>
          <w:color w:val="900436"/>
          <w:spacing w:val="10"/>
          <w:w w:val="105"/>
        </w:rPr>
        <w:t>of</w:t>
      </w:r>
      <w:r>
        <w:rPr>
          <w:color w:val="900436"/>
          <w:spacing w:val="4"/>
          <w:w w:val="105"/>
        </w:rPr>
        <w:t xml:space="preserve"> </w:t>
      </w:r>
      <w:r>
        <w:rPr>
          <w:color w:val="900436"/>
          <w:spacing w:val="17"/>
          <w:w w:val="105"/>
        </w:rPr>
        <w:t>housing</w:t>
      </w:r>
      <w:r>
        <w:rPr>
          <w:color w:val="900436"/>
          <w:spacing w:val="4"/>
          <w:w w:val="105"/>
        </w:rPr>
        <w:t xml:space="preserve"> </w:t>
      </w:r>
      <w:r>
        <w:rPr>
          <w:color w:val="900436"/>
          <w:spacing w:val="13"/>
          <w:w w:val="105"/>
        </w:rPr>
        <w:t>OTs</w:t>
      </w:r>
      <w:r>
        <w:rPr>
          <w:color w:val="900436"/>
          <w:spacing w:val="4"/>
          <w:w w:val="105"/>
        </w:rPr>
        <w:t xml:space="preserve"> </w:t>
      </w:r>
      <w:r>
        <w:rPr>
          <w:color w:val="900436"/>
          <w:spacing w:val="13"/>
          <w:w w:val="105"/>
        </w:rPr>
        <w:t>and</w:t>
      </w:r>
      <w:r>
        <w:rPr>
          <w:color w:val="900436"/>
          <w:spacing w:val="4"/>
          <w:w w:val="105"/>
        </w:rPr>
        <w:t xml:space="preserve"> </w:t>
      </w:r>
      <w:r>
        <w:rPr>
          <w:color w:val="900436"/>
          <w:spacing w:val="16"/>
          <w:w w:val="105"/>
        </w:rPr>
        <w:t>staff</w:t>
      </w:r>
      <w:r>
        <w:rPr>
          <w:color w:val="900436"/>
          <w:spacing w:val="4"/>
          <w:w w:val="105"/>
        </w:rPr>
        <w:t xml:space="preserve"> </w:t>
      </w:r>
      <w:r>
        <w:rPr>
          <w:color w:val="900436"/>
          <w:spacing w:val="15"/>
          <w:w w:val="105"/>
        </w:rPr>
        <w:t>training</w:t>
      </w:r>
    </w:p>
    <w:p w14:paraId="5ED7F815" w14:textId="77777777" w:rsidR="004B5A9D" w:rsidRDefault="004B5A9D">
      <w:pPr>
        <w:pStyle w:val="BodyText"/>
        <w:rPr>
          <w:rFonts w:ascii="Verdana"/>
          <w:sz w:val="20"/>
        </w:rPr>
      </w:pPr>
    </w:p>
    <w:p w14:paraId="5ED7F816" w14:textId="77777777" w:rsidR="004B5A9D" w:rsidRDefault="004B5A9D">
      <w:pPr>
        <w:pStyle w:val="BodyText"/>
        <w:spacing w:before="9"/>
        <w:rPr>
          <w:rFonts w:ascii="Verdana"/>
          <w:sz w:val="21"/>
        </w:rPr>
      </w:pPr>
    </w:p>
    <w:p w14:paraId="5ED7F817" w14:textId="77777777" w:rsidR="004B5A9D" w:rsidRDefault="004B5A9D">
      <w:pPr>
        <w:rPr>
          <w:rFonts w:ascii="Verdana"/>
          <w:sz w:val="21"/>
        </w:rPr>
        <w:sectPr w:rsidR="004B5A9D">
          <w:type w:val="continuous"/>
          <w:pgSz w:w="11910" w:h="16850"/>
          <w:pgMar w:top="0" w:right="0" w:bottom="0" w:left="0" w:header="459" w:footer="0" w:gutter="0"/>
          <w:cols w:space="720"/>
        </w:sectPr>
      </w:pPr>
    </w:p>
    <w:p w14:paraId="5ED7F818" w14:textId="77777777" w:rsidR="004B5A9D" w:rsidRDefault="007E4892">
      <w:pPr>
        <w:pStyle w:val="BodyText"/>
        <w:spacing w:before="101" w:line="290" w:lineRule="auto"/>
        <w:ind w:left="557"/>
      </w:pPr>
      <w:r>
        <w:rPr>
          <w:color w:val="181818"/>
        </w:rPr>
        <w:t>Many</w:t>
      </w:r>
      <w:r>
        <w:rPr>
          <w:color w:val="181818"/>
          <w:spacing w:val="-8"/>
        </w:rPr>
        <w:t xml:space="preserve"> </w:t>
      </w:r>
      <w:r>
        <w:rPr>
          <w:color w:val="181818"/>
        </w:rPr>
        <w:t>people</w:t>
      </w:r>
      <w:r>
        <w:rPr>
          <w:color w:val="181818"/>
          <w:spacing w:val="-8"/>
        </w:rPr>
        <w:t xml:space="preserve"> </w:t>
      </w:r>
      <w:r>
        <w:rPr>
          <w:color w:val="181818"/>
        </w:rPr>
        <w:t>recognised</w:t>
      </w:r>
      <w:r>
        <w:rPr>
          <w:color w:val="181818"/>
          <w:spacing w:val="-8"/>
        </w:rPr>
        <w:t xml:space="preserve"> </w:t>
      </w:r>
      <w:r>
        <w:rPr>
          <w:color w:val="181818"/>
        </w:rPr>
        <w:t>that</w:t>
      </w:r>
      <w:r>
        <w:rPr>
          <w:color w:val="181818"/>
          <w:spacing w:val="-8"/>
        </w:rPr>
        <w:t xml:space="preserve"> </w:t>
      </w:r>
      <w:r>
        <w:rPr>
          <w:color w:val="181818"/>
        </w:rPr>
        <w:t>most</w:t>
      </w:r>
      <w:r>
        <w:rPr>
          <w:color w:val="181818"/>
          <w:spacing w:val="-8"/>
        </w:rPr>
        <w:t xml:space="preserve"> </w:t>
      </w:r>
      <w:r>
        <w:rPr>
          <w:color w:val="181818"/>
        </w:rPr>
        <w:t>housing staff do not have the knowledge to assess and allocate properties to disabled people, which</w:t>
      </w:r>
      <w:r>
        <w:rPr>
          <w:color w:val="181818"/>
          <w:spacing w:val="-5"/>
        </w:rPr>
        <w:t xml:space="preserve"> </w:t>
      </w:r>
      <w:r>
        <w:rPr>
          <w:color w:val="181818"/>
        </w:rPr>
        <w:t>results</w:t>
      </w:r>
      <w:r>
        <w:rPr>
          <w:color w:val="181818"/>
          <w:spacing w:val="-5"/>
        </w:rPr>
        <w:t xml:space="preserve"> </w:t>
      </w:r>
      <w:r>
        <w:rPr>
          <w:color w:val="181818"/>
        </w:rPr>
        <w:t>in</w:t>
      </w:r>
      <w:r>
        <w:rPr>
          <w:color w:val="181818"/>
          <w:spacing w:val="-5"/>
        </w:rPr>
        <w:t xml:space="preserve"> </w:t>
      </w:r>
      <w:r>
        <w:rPr>
          <w:color w:val="181818"/>
        </w:rPr>
        <w:t>a</w:t>
      </w:r>
      <w:r>
        <w:rPr>
          <w:color w:val="181818"/>
          <w:spacing w:val="-5"/>
        </w:rPr>
        <w:t xml:space="preserve"> </w:t>
      </w:r>
      <w:r>
        <w:rPr>
          <w:color w:val="181818"/>
        </w:rPr>
        <w:t>need</w:t>
      </w:r>
      <w:r>
        <w:rPr>
          <w:color w:val="181818"/>
          <w:spacing w:val="-5"/>
        </w:rPr>
        <w:t xml:space="preserve"> </w:t>
      </w:r>
      <w:r>
        <w:rPr>
          <w:color w:val="181818"/>
        </w:rPr>
        <w:t>to</w:t>
      </w:r>
      <w:r>
        <w:rPr>
          <w:color w:val="181818"/>
          <w:spacing w:val="-5"/>
        </w:rPr>
        <w:t xml:space="preserve"> </w:t>
      </w:r>
      <w:r>
        <w:rPr>
          <w:color w:val="181818"/>
        </w:rPr>
        <w:t>work</w:t>
      </w:r>
      <w:r>
        <w:rPr>
          <w:color w:val="181818"/>
          <w:spacing w:val="-5"/>
        </w:rPr>
        <w:t xml:space="preserve"> </w:t>
      </w:r>
      <w:r>
        <w:rPr>
          <w:color w:val="181818"/>
        </w:rPr>
        <w:t>closely</w:t>
      </w:r>
      <w:r>
        <w:rPr>
          <w:color w:val="181818"/>
          <w:spacing w:val="-5"/>
        </w:rPr>
        <w:t xml:space="preserve"> </w:t>
      </w:r>
      <w:r>
        <w:rPr>
          <w:color w:val="181818"/>
        </w:rPr>
        <w:t>with OTs and fully engage with applicants. Most staf</w:t>
      </w:r>
      <w:r>
        <w:rPr>
          <w:color w:val="181818"/>
        </w:rPr>
        <w:t>f said that dedicated housing OT’s are needed to ensure the most positive outcomes</w:t>
      </w:r>
      <w:r>
        <w:rPr>
          <w:color w:val="181818"/>
          <w:spacing w:val="-2"/>
        </w:rPr>
        <w:t xml:space="preserve"> </w:t>
      </w:r>
      <w:r>
        <w:rPr>
          <w:color w:val="181818"/>
        </w:rPr>
        <w:t>for</w:t>
      </w:r>
      <w:r>
        <w:rPr>
          <w:color w:val="181818"/>
          <w:spacing w:val="-2"/>
        </w:rPr>
        <w:t xml:space="preserve"> </w:t>
      </w:r>
      <w:r>
        <w:rPr>
          <w:color w:val="181818"/>
        </w:rPr>
        <w:t>disabled</w:t>
      </w:r>
      <w:r>
        <w:rPr>
          <w:color w:val="181818"/>
          <w:spacing w:val="-2"/>
        </w:rPr>
        <w:t xml:space="preserve"> </w:t>
      </w:r>
      <w:r>
        <w:rPr>
          <w:color w:val="181818"/>
        </w:rPr>
        <w:t>applicants.</w:t>
      </w:r>
      <w:r>
        <w:rPr>
          <w:color w:val="181818"/>
          <w:spacing w:val="-2"/>
        </w:rPr>
        <w:t xml:space="preserve"> </w:t>
      </w:r>
      <w:r>
        <w:rPr>
          <w:color w:val="181818"/>
        </w:rPr>
        <w:t>In-house OTs in two housing associations played substantial roles in matching people to adapted housing.</w:t>
      </w:r>
    </w:p>
    <w:p w14:paraId="5ED7F819" w14:textId="77777777" w:rsidR="004B5A9D" w:rsidRDefault="007E4892">
      <w:pPr>
        <w:pStyle w:val="BodyText"/>
        <w:spacing w:before="101" w:line="290" w:lineRule="auto"/>
        <w:ind w:left="557" w:right="518"/>
      </w:pPr>
      <w:r>
        <w:br w:type="column"/>
      </w:r>
      <w:r>
        <w:rPr>
          <w:color w:val="181818"/>
        </w:rPr>
        <w:t>Housing OT’s based in 2 local authority housing</w:t>
      </w:r>
      <w:r>
        <w:rPr>
          <w:color w:val="181818"/>
          <w:spacing w:val="-8"/>
        </w:rPr>
        <w:t xml:space="preserve"> </w:t>
      </w:r>
      <w:r>
        <w:rPr>
          <w:color w:val="181818"/>
        </w:rPr>
        <w:t>options</w:t>
      </w:r>
      <w:r>
        <w:rPr>
          <w:color w:val="181818"/>
          <w:spacing w:val="-8"/>
        </w:rPr>
        <w:t xml:space="preserve"> </w:t>
      </w:r>
      <w:r>
        <w:rPr>
          <w:color w:val="181818"/>
        </w:rPr>
        <w:t>teams</w:t>
      </w:r>
      <w:r>
        <w:rPr>
          <w:color w:val="181818"/>
          <w:spacing w:val="-8"/>
        </w:rPr>
        <w:t xml:space="preserve"> </w:t>
      </w:r>
      <w:r>
        <w:rPr>
          <w:color w:val="181818"/>
        </w:rPr>
        <w:t>played</w:t>
      </w:r>
      <w:r>
        <w:rPr>
          <w:color w:val="181818"/>
          <w:spacing w:val="-8"/>
        </w:rPr>
        <w:t xml:space="preserve"> </w:t>
      </w:r>
      <w:r>
        <w:rPr>
          <w:color w:val="181818"/>
        </w:rPr>
        <w:t>a</w:t>
      </w:r>
      <w:r>
        <w:rPr>
          <w:color w:val="181818"/>
          <w:spacing w:val="-8"/>
        </w:rPr>
        <w:t xml:space="preserve"> </w:t>
      </w:r>
      <w:r>
        <w:rPr>
          <w:color w:val="181818"/>
        </w:rPr>
        <w:t>significant role in ensuring effective allocation of housing and had significant impact on housing strategy, development and meeting disabled people’s housing needs. Less than half of h</w:t>
      </w:r>
      <w:r>
        <w:rPr>
          <w:color w:val="181818"/>
        </w:rPr>
        <w:t xml:space="preserve">ousing, social care and health care staff had been trained on the social model of disability, and 30% of staff thought their overall training was </w:t>
      </w:r>
      <w:r>
        <w:rPr>
          <w:color w:val="181818"/>
          <w:spacing w:val="-2"/>
        </w:rPr>
        <w:t>insufficient.</w:t>
      </w:r>
    </w:p>
    <w:p w14:paraId="5ED7F81A" w14:textId="77777777" w:rsidR="004B5A9D" w:rsidRDefault="004B5A9D">
      <w:pPr>
        <w:spacing w:line="290" w:lineRule="auto"/>
        <w:sectPr w:rsidR="004B5A9D">
          <w:type w:val="continuous"/>
          <w:pgSz w:w="11910" w:h="16850"/>
          <w:pgMar w:top="0" w:right="0" w:bottom="0" w:left="0" w:header="459" w:footer="0" w:gutter="0"/>
          <w:cols w:num="2" w:space="720" w:equalWidth="0">
            <w:col w:w="5625" w:space="154"/>
            <w:col w:w="6131"/>
          </w:cols>
        </w:sectPr>
      </w:pPr>
    </w:p>
    <w:p w14:paraId="5ED7F81B" w14:textId="77777777" w:rsidR="004B5A9D" w:rsidRDefault="004B5A9D">
      <w:pPr>
        <w:pStyle w:val="BodyText"/>
        <w:rPr>
          <w:sz w:val="20"/>
        </w:rPr>
      </w:pPr>
    </w:p>
    <w:p w14:paraId="5ED7F81C" w14:textId="77777777" w:rsidR="004B5A9D" w:rsidRDefault="007E4892">
      <w:pPr>
        <w:pStyle w:val="Heading3"/>
        <w:spacing w:before="163" w:line="254" w:lineRule="auto"/>
        <w:ind w:left="738" w:right="3887"/>
      </w:pPr>
      <w:r>
        <w:rPr>
          <w:noProof/>
        </w:rPr>
        <w:drawing>
          <wp:anchor distT="0" distB="0" distL="0" distR="0" simplePos="0" relativeHeight="15732736" behindDoc="0" locked="0" layoutInCell="1" allowOverlap="1" wp14:anchorId="5ED7F93C" wp14:editId="5ED7F93D">
            <wp:simplePos x="0" y="0"/>
            <wp:positionH relativeFrom="page">
              <wp:posOffset>6056134</wp:posOffset>
            </wp:positionH>
            <wp:positionV relativeFrom="paragraph">
              <wp:posOffset>254845</wp:posOffset>
            </wp:positionV>
            <wp:extent cx="1506715" cy="4461442"/>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1506715" cy="4461442"/>
                    </a:xfrm>
                    <a:prstGeom prst="rect">
                      <a:avLst/>
                    </a:prstGeom>
                  </pic:spPr>
                </pic:pic>
              </a:graphicData>
            </a:graphic>
          </wp:anchor>
        </w:drawing>
      </w:r>
      <w:r>
        <w:rPr>
          <w:color w:val="372046"/>
          <w:spacing w:val="16"/>
          <w:w w:val="105"/>
        </w:rPr>
        <w:t xml:space="preserve">Joint </w:t>
      </w:r>
      <w:r>
        <w:rPr>
          <w:color w:val="372046"/>
          <w:spacing w:val="18"/>
          <w:w w:val="105"/>
        </w:rPr>
        <w:t xml:space="preserve">operational </w:t>
      </w:r>
      <w:r>
        <w:rPr>
          <w:color w:val="372046"/>
          <w:spacing w:val="13"/>
          <w:w w:val="105"/>
        </w:rPr>
        <w:t xml:space="preserve">and </w:t>
      </w:r>
      <w:r>
        <w:rPr>
          <w:color w:val="372046"/>
          <w:spacing w:val="17"/>
          <w:w w:val="105"/>
        </w:rPr>
        <w:t>strategic working</w:t>
      </w:r>
      <w:r>
        <w:rPr>
          <w:rFonts w:ascii="Candara"/>
          <w:color w:val="372046"/>
          <w:spacing w:val="17"/>
          <w:w w:val="105"/>
          <w:sz w:val="25"/>
        </w:rPr>
        <w:t xml:space="preserve">, </w:t>
      </w:r>
      <w:r>
        <w:rPr>
          <w:color w:val="372046"/>
          <w:spacing w:val="13"/>
          <w:w w:val="105"/>
        </w:rPr>
        <w:t xml:space="preserve">and </w:t>
      </w:r>
      <w:r>
        <w:rPr>
          <w:color w:val="372046"/>
          <w:spacing w:val="17"/>
          <w:w w:val="105"/>
        </w:rPr>
        <w:t>hospital discharge</w:t>
      </w:r>
    </w:p>
    <w:p w14:paraId="5ED7F81D" w14:textId="77777777" w:rsidR="004B5A9D" w:rsidRDefault="004B5A9D">
      <w:pPr>
        <w:pStyle w:val="BodyText"/>
        <w:rPr>
          <w:rFonts w:ascii="Verdana"/>
          <w:sz w:val="27"/>
        </w:rPr>
      </w:pPr>
    </w:p>
    <w:p w14:paraId="5ED7F81E" w14:textId="77777777" w:rsidR="004B5A9D" w:rsidRDefault="007E4892">
      <w:pPr>
        <w:pStyle w:val="BodyText"/>
        <w:spacing w:before="100" w:line="290" w:lineRule="auto"/>
        <w:ind w:left="557" w:right="2800"/>
      </w:pPr>
      <w:r>
        <w:rPr>
          <w:color w:val="181818"/>
        </w:rPr>
        <w:t>There were many examples of good practice of joint working between housing,</w:t>
      </w:r>
      <w:r>
        <w:rPr>
          <w:color w:val="181818"/>
          <w:spacing w:val="-3"/>
        </w:rPr>
        <w:t xml:space="preserve"> </w:t>
      </w:r>
      <w:r>
        <w:rPr>
          <w:color w:val="181818"/>
        </w:rPr>
        <w:t>health</w:t>
      </w:r>
      <w:r>
        <w:rPr>
          <w:color w:val="181818"/>
          <w:spacing w:val="-3"/>
        </w:rPr>
        <w:t xml:space="preserve"> </w:t>
      </w:r>
      <w:r>
        <w:rPr>
          <w:color w:val="181818"/>
        </w:rPr>
        <w:t>and</w:t>
      </w:r>
      <w:r>
        <w:rPr>
          <w:color w:val="181818"/>
          <w:spacing w:val="-3"/>
        </w:rPr>
        <w:t xml:space="preserve"> </w:t>
      </w:r>
      <w:r>
        <w:rPr>
          <w:color w:val="181818"/>
        </w:rPr>
        <w:t>social</w:t>
      </w:r>
      <w:r>
        <w:rPr>
          <w:color w:val="181818"/>
          <w:spacing w:val="-3"/>
        </w:rPr>
        <w:t xml:space="preserve"> </w:t>
      </w:r>
      <w:r>
        <w:rPr>
          <w:color w:val="181818"/>
        </w:rPr>
        <w:t>care</w:t>
      </w:r>
      <w:r>
        <w:rPr>
          <w:color w:val="181818"/>
          <w:spacing w:val="-3"/>
        </w:rPr>
        <w:t xml:space="preserve"> </w:t>
      </w:r>
      <w:r>
        <w:rPr>
          <w:color w:val="181818"/>
        </w:rPr>
        <w:t>staff.</w:t>
      </w:r>
      <w:r>
        <w:rPr>
          <w:color w:val="181818"/>
          <w:spacing w:val="-3"/>
        </w:rPr>
        <w:t xml:space="preserve"> </w:t>
      </w:r>
      <w:r>
        <w:rPr>
          <w:color w:val="181818"/>
        </w:rPr>
        <w:t>However,</w:t>
      </w:r>
      <w:r>
        <w:rPr>
          <w:color w:val="181818"/>
          <w:spacing w:val="-3"/>
        </w:rPr>
        <w:t xml:space="preserve"> </w:t>
      </w:r>
      <w:r>
        <w:rPr>
          <w:color w:val="181818"/>
        </w:rPr>
        <w:t>there</w:t>
      </w:r>
      <w:r>
        <w:rPr>
          <w:color w:val="181818"/>
          <w:spacing w:val="-3"/>
        </w:rPr>
        <w:t xml:space="preserve"> </w:t>
      </w:r>
      <w:r>
        <w:rPr>
          <w:color w:val="181818"/>
        </w:rPr>
        <w:t>were</w:t>
      </w:r>
      <w:r>
        <w:rPr>
          <w:color w:val="181818"/>
          <w:spacing w:val="-3"/>
        </w:rPr>
        <w:t xml:space="preserve"> </w:t>
      </w:r>
      <w:r>
        <w:rPr>
          <w:color w:val="181818"/>
        </w:rPr>
        <w:t>some</w:t>
      </w:r>
      <w:r>
        <w:rPr>
          <w:color w:val="181818"/>
          <w:spacing w:val="-3"/>
        </w:rPr>
        <w:t xml:space="preserve"> </w:t>
      </w:r>
      <w:r>
        <w:rPr>
          <w:color w:val="181818"/>
        </w:rPr>
        <w:t>concerns regarding</w:t>
      </w:r>
      <w:r>
        <w:rPr>
          <w:color w:val="181818"/>
          <w:spacing w:val="-6"/>
        </w:rPr>
        <w:t xml:space="preserve"> </w:t>
      </w:r>
      <w:r>
        <w:rPr>
          <w:color w:val="181818"/>
        </w:rPr>
        <w:t>the</w:t>
      </w:r>
      <w:r>
        <w:rPr>
          <w:color w:val="181818"/>
          <w:spacing w:val="-6"/>
        </w:rPr>
        <w:t xml:space="preserve"> </w:t>
      </w:r>
      <w:r>
        <w:rPr>
          <w:color w:val="181818"/>
        </w:rPr>
        <w:t>effectiveness</w:t>
      </w:r>
      <w:r>
        <w:rPr>
          <w:color w:val="181818"/>
          <w:spacing w:val="-6"/>
        </w:rPr>
        <w:t xml:space="preserve"> </w:t>
      </w:r>
      <w:r>
        <w:rPr>
          <w:color w:val="181818"/>
        </w:rPr>
        <w:t>of</w:t>
      </w:r>
      <w:r>
        <w:rPr>
          <w:color w:val="181818"/>
          <w:spacing w:val="-6"/>
        </w:rPr>
        <w:t xml:space="preserve"> </w:t>
      </w:r>
      <w:r>
        <w:rPr>
          <w:color w:val="181818"/>
        </w:rPr>
        <w:t>communication,</w:t>
      </w:r>
      <w:r>
        <w:rPr>
          <w:color w:val="181818"/>
          <w:spacing w:val="-6"/>
        </w:rPr>
        <w:t xml:space="preserve"> </w:t>
      </w:r>
      <w:r>
        <w:rPr>
          <w:color w:val="181818"/>
        </w:rPr>
        <w:t>referrals</w:t>
      </w:r>
      <w:r>
        <w:rPr>
          <w:color w:val="181818"/>
          <w:spacing w:val="-6"/>
        </w:rPr>
        <w:t xml:space="preserve"> </w:t>
      </w:r>
      <w:r>
        <w:rPr>
          <w:color w:val="181818"/>
        </w:rPr>
        <w:t>between</w:t>
      </w:r>
      <w:r>
        <w:rPr>
          <w:color w:val="181818"/>
          <w:spacing w:val="-6"/>
        </w:rPr>
        <w:t xml:space="preserve"> </w:t>
      </w:r>
      <w:r>
        <w:rPr>
          <w:color w:val="181818"/>
        </w:rPr>
        <w:t>partners and a holistic approach to meeting disabled people’s housing needs.</w:t>
      </w:r>
    </w:p>
    <w:p w14:paraId="5ED7F81F" w14:textId="77777777" w:rsidR="004B5A9D" w:rsidRDefault="007E4892">
      <w:pPr>
        <w:pStyle w:val="BodyText"/>
        <w:spacing w:before="2" w:line="290" w:lineRule="auto"/>
        <w:ind w:left="557" w:right="2800"/>
      </w:pPr>
      <w:r>
        <w:rPr>
          <w:color w:val="181818"/>
        </w:rPr>
        <w:t>Health and housing staff identified a need to improve joint operational working</w:t>
      </w:r>
      <w:r>
        <w:rPr>
          <w:color w:val="181818"/>
          <w:spacing w:val="-4"/>
        </w:rPr>
        <w:t xml:space="preserve"> </w:t>
      </w:r>
      <w:r>
        <w:rPr>
          <w:color w:val="181818"/>
        </w:rPr>
        <w:t>for</w:t>
      </w:r>
      <w:r>
        <w:rPr>
          <w:color w:val="181818"/>
          <w:spacing w:val="-4"/>
        </w:rPr>
        <w:t xml:space="preserve"> </w:t>
      </w:r>
      <w:r>
        <w:rPr>
          <w:color w:val="181818"/>
        </w:rPr>
        <w:t>hospital</w:t>
      </w:r>
      <w:r>
        <w:rPr>
          <w:color w:val="181818"/>
          <w:spacing w:val="-4"/>
        </w:rPr>
        <w:t xml:space="preserve"> </w:t>
      </w:r>
      <w:r>
        <w:rPr>
          <w:color w:val="181818"/>
        </w:rPr>
        <w:t>discharge.</w:t>
      </w:r>
      <w:r>
        <w:rPr>
          <w:color w:val="181818"/>
          <w:spacing w:val="-4"/>
        </w:rPr>
        <w:t xml:space="preserve"> </w:t>
      </w:r>
      <w:r>
        <w:rPr>
          <w:color w:val="181818"/>
        </w:rPr>
        <w:t>There</w:t>
      </w:r>
      <w:r>
        <w:rPr>
          <w:color w:val="181818"/>
          <w:spacing w:val="-4"/>
        </w:rPr>
        <w:t xml:space="preserve"> </w:t>
      </w:r>
      <w:r>
        <w:rPr>
          <w:color w:val="181818"/>
        </w:rPr>
        <w:t>was</w:t>
      </w:r>
      <w:r>
        <w:rPr>
          <w:color w:val="181818"/>
          <w:spacing w:val="-4"/>
        </w:rPr>
        <w:t xml:space="preserve"> </w:t>
      </w:r>
      <w:r>
        <w:rPr>
          <w:color w:val="181818"/>
        </w:rPr>
        <w:t>support</w:t>
      </w:r>
      <w:r>
        <w:rPr>
          <w:color w:val="181818"/>
          <w:spacing w:val="-4"/>
        </w:rPr>
        <w:t xml:space="preserve"> </w:t>
      </w:r>
      <w:r>
        <w:rPr>
          <w:color w:val="181818"/>
        </w:rPr>
        <w:t>for</w:t>
      </w:r>
      <w:r>
        <w:rPr>
          <w:color w:val="181818"/>
          <w:spacing w:val="-4"/>
        </w:rPr>
        <w:t xml:space="preserve"> </w:t>
      </w:r>
      <w:r>
        <w:rPr>
          <w:color w:val="181818"/>
        </w:rPr>
        <w:t>improved</w:t>
      </w:r>
      <w:r>
        <w:rPr>
          <w:color w:val="181818"/>
          <w:spacing w:val="-4"/>
        </w:rPr>
        <w:t xml:space="preserve"> </w:t>
      </w:r>
      <w:r>
        <w:rPr>
          <w:color w:val="181818"/>
        </w:rPr>
        <w:t>strategic consideration of accessible housin</w:t>
      </w:r>
      <w:r>
        <w:rPr>
          <w:color w:val="181818"/>
        </w:rPr>
        <w:t>g need and allocation, and the impact of gaps on disabled people and services. A regional framework on accessible housing allocation could help strategic planning and enable better joint working to address gaps.</w:t>
      </w:r>
    </w:p>
    <w:p w14:paraId="5ED7F820" w14:textId="77777777" w:rsidR="004B5A9D" w:rsidRDefault="007E4892">
      <w:pPr>
        <w:pStyle w:val="BodyText"/>
        <w:spacing w:before="250" w:line="290" w:lineRule="auto"/>
        <w:ind w:left="557" w:right="2691"/>
      </w:pPr>
      <w:r>
        <w:rPr>
          <w:noProof/>
        </w:rPr>
        <w:drawing>
          <wp:anchor distT="0" distB="0" distL="0" distR="0" simplePos="0" relativeHeight="15733248" behindDoc="0" locked="0" layoutInCell="1" allowOverlap="1" wp14:anchorId="5ED7F93E" wp14:editId="5ED7F93F">
            <wp:simplePos x="0" y="0"/>
            <wp:positionH relativeFrom="page">
              <wp:posOffset>6056134</wp:posOffset>
            </wp:positionH>
            <wp:positionV relativeFrom="paragraph">
              <wp:posOffset>1701405</wp:posOffset>
            </wp:positionV>
            <wp:extent cx="1506715" cy="4461442"/>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1506715" cy="4461442"/>
                    </a:xfrm>
                    <a:prstGeom prst="rect">
                      <a:avLst/>
                    </a:prstGeom>
                  </pic:spPr>
                </pic:pic>
              </a:graphicData>
            </a:graphic>
          </wp:anchor>
        </w:drawing>
      </w:r>
      <w:r>
        <w:rPr>
          <w:color w:val="181818"/>
        </w:rPr>
        <w:t>Health,</w:t>
      </w:r>
      <w:r>
        <w:rPr>
          <w:color w:val="181818"/>
          <w:spacing w:val="-4"/>
        </w:rPr>
        <w:t xml:space="preserve"> </w:t>
      </w:r>
      <w:r>
        <w:rPr>
          <w:color w:val="181818"/>
        </w:rPr>
        <w:t>housing</w:t>
      </w:r>
      <w:r>
        <w:rPr>
          <w:color w:val="181818"/>
          <w:spacing w:val="-4"/>
        </w:rPr>
        <w:t xml:space="preserve"> </w:t>
      </w:r>
      <w:r>
        <w:rPr>
          <w:color w:val="181818"/>
        </w:rPr>
        <w:t>and</w:t>
      </w:r>
      <w:r>
        <w:rPr>
          <w:color w:val="181818"/>
          <w:spacing w:val="-4"/>
        </w:rPr>
        <w:t xml:space="preserve"> </w:t>
      </w:r>
      <w:r>
        <w:rPr>
          <w:color w:val="181818"/>
        </w:rPr>
        <w:t>social</w:t>
      </w:r>
      <w:r>
        <w:rPr>
          <w:color w:val="181818"/>
          <w:spacing w:val="-4"/>
        </w:rPr>
        <w:t xml:space="preserve"> </w:t>
      </w:r>
      <w:r>
        <w:rPr>
          <w:color w:val="181818"/>
        </w:rPr>
        <w:t>care</w:t>
      </w:r>
      <w:r>
        <w:rPr>
          <w:color w:val="181818"/>
          <w:spacing w:val="-4"/>
        </w:rPr>
        <w:t xml:space="preserve"> </w:t>
      </w:r>
      <w:r>
        <w:rPr>
          <w:color w:val="181818"/>
        </w:rPr>
        <w:t>staff</w:t>
      </w:r>
      <w:r>
        <w:rPr>
          <w:color w:val="181818"/>
          <w:spacing w:val="-4"/>
        </w:rPr>
        <w:t xml:space="preserve"> </w:t>
      </w:r>
      <w:r>
        <w:rPr>
          <w:color w:val="181818"/>
        </w:rPr>
        <w:t>ident</w:t>
      </w:r>
      <w:r>
        <w:rPr>
          <w:color w:val="181818"/>
        </w:rPr>
        <w:t>ified</w:t>
      </w:r>
      <w:r>
        <w:rPr>
          <w:color w:val="181818"/>
          <w:spacing w:val="-4"/>
        </w:rPr>
        <w:t xml:space="preserve"> </w:t>
      </w:r>
      <w:r>
        <w:rPr>
          <w:color w:val="181818"/>
        </w:rPr>
        <w:t>a</w:t>
      </w:r>
      <w:r>
        <w:rPr>
          <w:color w:val="181818"/>
          <w:spacing w:val="-4"/>
        </w:rPr>
        <w:t xml:space="preserve"> </w:t>
      </w:r>
      <w:r>
        <w:rPr>
          <w:color w:val="181818"/>
        </w:rPr>
        <w:t>need</w:t>
      </w:r>
      <w:r>
        <w:rPr>
          <w:color w:val="181818"/>
          <w:spacing w:val="-4"/>
        </w:rPr>
        <w:t xml:space="preserve"> </w:t>
      </w:r>
      <w:r>
        <w:rPr>
          <w:color w:val="181818"/>
        </w:rPr>
        <w:t>for</w:t>
      </w:r>
      <w:r>
        <w:rPr>
          <w:color w:val="181818"/>
          <w:spacing w:val="-4"/>
        </w:rPr>
        <w:t xml:space="preserve"> </w:t>
      </w:r>
      <w:r>
        <w:rPr>
          <w:color w:val="181818"/>
        </w:rPr>
        <w:t>more</w:t>
      </w:r>
      <w:r>
        <w:rPr>
          <w:color w:val="181818"/>
          <w:spacing w:val="-4"/>
        </w:rPr>
        <w:t xml:space="preserve"> </w:t>
      </w:r>
      <w:r>
        <w:rPr>
          <w:color w:val="181818"/>
        </w:rPr>
        <w:t>step-down accessible accommodation to enable safe and timely discharge from hospital. There was significant support for more and better coordinated ‘hospital to home’ discharge services to support patients to apply for accessible hous</w:t>
      </w:r>
      <w:r>
        <w:rPr>
          <w:color w:val="181818"/>
        </w:rPr>
        <w:t>ing, meet patients’ housing needs and to link with social landlords. There were strong arguments for earlier referrals to housing from health staff and a more holistic consideration of patients housing accessibility and other housing needs.</w:t>
      </w:r>
    </w:p>
    <w:p w14:paraId="5ED7F821" w14:textId="77777777" w:rsidR="004B5A9D" w:rsidRDefault="004B5A9D">
      <w:pPr>
        <w:pStyle w:val="BodyText"/>
        <w:rPr>
          <w:sz w:val="28"/>
        </w:rPr>
      </w:pPr>
    </w:p>
    <w:p w14:paraId="5ED7F822" w14:textId="77777777" w:rsidR="004B5A9D" w:rsidRDefault="007E4892">
      <w:pPr>
        <w:pStyle w:val="Heading3"/>
        <w:spacing w:before="212"/>
        <w:ind w:left="4846"/>
      </w:pPr>
      <w:r>
        <w:rPr>
          <w:color w:val="900436"/>
          <w:spacing w:val="18"/>
          <w:w w:val="105"/>
        </w:rPr>
        <w:t>Adaptations</w:t>
      </w:r>
      <w:r>
        <w:rPr>
          <w:color w:val="900436"/>
          <w:spacing w:val="28"/>
          <w:w w:val="105"/>
        </w:rPr>
        <w:t xml:space="preserve"> </w:t>
      </w:r>
      <w:r>
        <w:rPr>
          <w:color w:val="900436"/>
          <w:spacing w:val="13"/>
          <w:w w:val="105"/>
        </w:rPr>
        <w:t>an</w:t>
      </w:r>
      <w:r>
        <w:rPr>
          <w:color w:val="900436"/>
          <w:spacing w:val="13"/>
          <w:w w:val="105"/>
        </w:rPr>
        <w:t>d</w:t>
      </w:r>
      <w:r>
        <w:rPr>
          <w:color w:val="900436"/>
          <w:spacing w:val="29"/>
          <w:w w:val="105"/>
        </w:rPr>
        <w:t xml:space="preserve"> </w:t>
      </w:r>
      <w:r>
        <w:rPr>
          <w:color w:val="900436"/>
          <w:spacing w:val="14"/>
          <w:w w:val="105"/>
        </w:rPr>
        <w:t>grants</w:t>
      </w:r>
    </w:p>
    <w:p w14:paraId="5ED7F823" w14:textId="77777777" w:rsidR="004B5A9D" w:rsidRDefault="004B5A9D">
      <w:pPr>
        <w:pStyle w:val="BodyText"/>
        <w:rPr>
          <w:rFonts w:ascii="Verdana"/>
          <w:sz w:val="20"/>
        </w:rPr>
      </w:pPr>
    </w:p>
    <w:p w14:paraId="5ED7F824" w14:textId="77777777" w:rsidR="004B5A9D" w:rsidRDefault="004B5A9D">
      <w:pPr>
        <w:pStyle w:val="BodyText"/>
        <w:spacing w:before="6"/>
        <w:rPr>
          <w:rFonts w:ascii="Verdana"/>
          <w:sz w:val="23"/>
        </w:rPr>
      </w:pPr>
    </w:p>
    <w:p w14:paraId="5ED7F825" w14:textId="77777777" w:rsidR="004B5A9D" w:rsidRDefault="004B5A9D">
      <w:pPr>
        <w:rPr>
          <w:rFonts w:ascii="Verdana"/>
          <w:sz w:val="23"/>
        </w:rPr>
        <w:sectPr w:rsidR="004B5A9D">
          <w:headerReference w:type="default" r:id="rId19"/>
          <w:pgSz w:w="11910" w:h="16850"/>
          <w:pgMar w:top="1240" w:right="0" w:bottom="280" w:left="0" w:header="459" w:footer="0" w:gutter="0"/>
          <w:cols w:space="720"/>
        </w:sectPr>
      </w:pPr>
    </w:p>
    <w:p w14:paraId="5ED7F826" w14:textId="77777777" w:rsidR="004B5A9D" w:rsidRDefault="007E4892">
      <w:pPr>
        <w:pStyle w:val="BodyText"/>
        <w:spacing w:before="101" w:line="290" w:lineRule="auto"/>
        <w:ind w:left="391"/>
      </w:pPr>
      <w:r>
        <w:rPr>
          <w:color w:val="181818"/>
        </w:rPr>
        <w:t>Adaptations are sometimes taken out of empty homes for practical</w:t>
      </w:r>
      <w:r>
        <w:rPr>
          <w:color w:val="181818"/>
          <w:spacing w:val="40"/>
        </w:rPr>
        <w:t xml:space="preserve"> </w:t>
      </w:r>
      <w:r>
        <w:rPr>
          <w:color w:val="181818"/>
        </w:rPr>
        <w:t>and financial reasons or when they are no longer safe to use. Some landlords store and recycle equipment or adaptations for use by new tenants. However, this practice is not widespread. The differing grant regimes dictate whether adaptations</w:t>
      </w:r>
      <w:r>
        <w:rPr>
          <w:color w:val="181818"/>
          <w:spacing w:val="-8"/>
        </w:rPr>
        <w:t xml:space="preserve"> </w:t>
      </w:r>
      <w:r>
        <w:rPr>
          <w:color w:val="181818"/>
        </w:rPr>
        <w:t>are</w:t>
      </w:r>
      <w:r>
        <w:rPr>
          <w:color w:val="181818"/>
          <w:spacing w:val="-8"/>
        </w:rPr>
        <w:t xml:space="preserve"> </w:t>
      </w:r>
      <w:r>
        <w:rPr>
          <w:color w:val="181818"/>
        </w:rPr>
        <w:t>made</w:t>
      </w:r>
      <w:r>
        <w:rPr>
          <w:color w:val="181818"/>
          <w:spacing w:val="-8"/>
        </w:rPr>
        <w:t xml:space="preserve"> </w:t>
      </w:r>
      <w:r>
        <w:rPr>
          <w:color w:val="181818"/>
        </w:rPr>
        <w:t>befor</w:t>
      </w:r>
      <w:r>
        <w:rPr>
          <w:color w:val="181818"/>
        </w:rPr>
        <w:t>e</w:t>
      </w:r>
      <w:r>
        <w:rPr>
          <w:color w:val="181818"/>
          <w:spacing w:val="-8"/>
        </w:rPr>
        <w:t xml:space="preserve"> </w:t>
      </w:r>
      <w:r>
        <w:rPr>
          <w:color w:val="181818"/>
        </w:rPr>
        <w:t>or</w:t>
      </w:r>
      <w:r>
        <w:rPr>
          <w:color w:val="181818"/>
          <w:spacing w:val="-8"/>
        </w:rPr>
        <w:t xml:space="preserve"> </w:t>
      </w:r>
      <w:r>
        <w:rPr>
          <w:color w:val="181818"/>
        </w:rPr>
        <w:t>after a person moves to their home. This was confusing for tenants and some non-housing professionals.</w:t>
      </w:r>
    </w:p>
    <w:p w14:paraId="5ED7F827" w14:textId="77777777" w:rsidR="004B5A9D" w:rsidRDefault="007E4892">
      <w:pPr>
        <w:pStyle w:val="BodyText"/>
        <w:spacing w:before="101" w:line="290" w:lineRule="auto"/>
        <w:ind w:left="383" w:right="2835"/>
      </w:pPr>
      <w:r>
        <w:br w:type="column"/>
      </w:r>
      <w:r>
        <w:rPr>
          <w:color w:val="181818"/>
        </w:rPr>
        <w:t>Fitting adaptations in a person’s current home usually lowers their priority for other more suitable housing.</w:t>
      </w:r>
      <w:r>
        <w:rPr>
          <w:color w:val="181818"/>
          <w:spacing w:val="-7"/>
        </w:rPr>
        <w:t xml:space="preserve"> </w:t>
      </w:r>
      <w:r>
        <w:rPr>
          <w:color w:val="181818"/>
        </w:rPr>
        <w:t>This</w:t>
      </w:r>
      <w:r>
        <w:rPr>
          <w:color w:val="181818"/>
          <w:spacing w:val="-7"/>
        </w:rPr>
        <w:t xml:space="preserve"> </w:t>
      </w:r>
      <w:r>
        <w:rPr>
          <w:color w:val="181818"/>
        </w:rPr>
        <w:t>can</w:t>
      </w:r>
      <w:r>
        <w:rPr>
          <w:color w:val="181818"/>
          <w:spacing w:val="-7"/>
        </w:rPr>
        <w:t xml:space="preserve"> </w:t>
      </w:r>
      <w:r>
        <w:rPr>
          <w:color w:val="181818"/>
        </w:rPr>
        <w:t>mean</w:t>
      </w:r>
      <w:r>
        <w:rPr>
          <w:color w:val="181818"/>
          <w:spacing w:val="-7"/>
        </w:rPr>
        <w:t xml:space="preserve"> </w:t>
      </w:r>
      <w:r>
        <w:rPr>
          <w:color w:val="181818"/>
        </w:rPr>
        <w:t>that</w:t>
      </w:r>
      <w:r>
        <w:rPr>
          <w:color w:val="181818"/>
          <w:spacing w:val="-7"/>
        </w:rPr>
        <w:t xml:space="preserve"> </w:t>
      </w:r>
      <w:r>
        <w:rPr>
          <w:color w:val="181818"/>
        </w:rPr>
        <w:t>some people’s housing remains unsuitable for significant periods; some landlords/local authorities are flexible in how much pri</w:t>
      </w:r>
      <w:r>
        <w:rPr>
          <w:color w:val="181818"/>
        </w:rPr>
        <w:t>ority they give in these circumstances. Landlords with their own budgets for</w:t>
      </w:r>
      <w:r>
        <w:rPr>
          <w:color w:val="181818"/>
          <w:spacing w:val="-10"/>
        </w:rPr>
        <w:t xml:space="preserve"> </w:t>
      </w:r>
      <w:r>
        <w:rPr>
          <w:color w:val="181818"/>
        </w:rPr>
        <w:t>adaptations</w:t>
      </w:r>
      <w:r>
        <w:rPr>
          <w:color w:val="181818"/>
          <w:spacing w:val="-10"/>
        </w:rPr>
        <w:t xml:space="preserve"> </w:t>
      </w:r>
      <w:r>
        <w:rPr>
          <w:color w:val="181818"/>
        </w:rPr>
        <w:t>(rather</w:t>
      </w:r>
      <w:r>
        <w:rPr>
          <w:color w:val="181818"/>
          <w:spacing w:val="-10"/>
        </w:rPr>
        <w:t xml:space="preserve"> </w:t>
      </w:r>
      <w:r>
        <w:rPr>
          <w:color w:val="181818"/>
        </w:rPr>
        <w:t>than</w:t>
      </w:r>
      <w:r>
        <w:rPr>
          <w:color w:val="181818"/>
          <w:spacing w:val="-10"/>
        </w:rPr>
        <w:t xml:space="preserve"> </w:t>
      </w:r>
      <w:r>
        <w:rPr>
          <w:color w:val="181818"/>
        </w:rPr>
        <w:t>Welsh Government grants) are more likely to recommend re-housing.</w:t>
      </w:r>
    </w:p>
    <w:p w14:paraId="5ED7F828" w14:textId="77777777" w:rsidR="004B5A9D" w:rsidRDefault="004B5A9D">
      <w:pPr>
        <w:spacing w:line="290" w:lineRule="auto"/>
        <w:sectPr w:rsidR="004B5A9D">
          <w:type w:val="continuous"/>
          <w:pgSz w:w="11910" w:h="16850"/>
          <w:pgMar w:top="0" w:right="0" w:bottom="0" w:left="0" w:header="459" w:footer="0" w:gutter="0"/>
          <w:cols w:num="2" w:space="720" w:equalWidth="0">
            <w:col w:w="4647" w:space="40"/>
            <w:col w:w="7223"/>
          </w:cols>
        </w:sectPr>
      </w:pPr>
    </w:p>
    <w:p w14:paraId="5ED7F829" w14:textId="77777777" w:rsidR="004B5A9D" w:rsidRDefault="004B5A9D">
      <w:pPr>
        <w:pStyle w:val="BodyText"/>
        <w:rPr>
          <w:sz w:val="20"/>
        </w:rPr>
      </w:pPr>
    </w:p>
    <w:p w14:paraId="5ED7F82A" w14:textId="77777777" w:rsidR="004B5A9D" w:rsidRDefault="007E4892">
      <w:pPr>
        <w:pStyle w:val="Heading3"/>
        <w:spacing w:before="185"/>
      </w:pPr>
      <w:r>
        <w:rPr>
          <w:color w:val="372046"/>
          <w:spacing w:val="18"/>
          <w:w w:val="105"/>
        </w:rPr>
        <w:t>Monitoring</w:t>
      </w:r>
      <w:r>
        <w:rPr>
          <w:color w:val="372046"/>
          <w:spacing w:val="19"/>
          <w:w w:val="105"/>
        </w:rPr>
        <w:t xml:space="preserve"> </w:t>
      </w:r>
      <w:r>
        <w:rPr>
          <w:color w:val="372046"/>
          <w:spacing w:val="13"/>
          <w:w w:val="105"/>
        </w:rPr>
        <w:t>and</w:t>
      </w:r>
      <w:r>
        <w:rPr>
          <w:color w:val="372046"/>
          <w:spacing w:val="20"/>
          <w:w w:val="105"/>
        </w:rPr>
        <w:t xml:space="preserve"> </w:t>
      </w:r>
      <w:r>
        <w:rPr>
          <w:color w:val="372046"/>
          <w:spacing w:val="17"/>
          <w:w w:val="105"/>
        </w:rPr>
        <w:t>strategic</w:t>
      </w:r>
      <w:r>
        <w:rPr>
          <w:color w:val="372046"/>
          <w:spacing w:val="19"/>
          <w:w w:val="105"/>
        </w:rPr>
        <w:t xml:space="preserve"> </w:t>
      </w:r>
      <w:r>
        <w:rPr>
          <w:color w:val="372046"/>
          <w:spacing w:val="15"/>
          <w:w w:val="105"/>
        </w:rPr>
        <w:t>oversight</w:t>
      </w:r>
    </w:p>
    <w:p w14:paraId="5ED7F82B" w14:textId="77777777" w:rsidR="004B5A9D" w:rsidRDefault="004B5A9D">
      <w:pPr>
        <w:pStyle w:val="BodyText"/>
        <w:spacing w:before="11"/>
        <w:rPr>
          <w:rFonts w:ascii="Verdana"/>
          <w:sz w:val="21"/>
        </w:rPr>
      </w:pPr>
    </w:p>
    <w:p w14:paraId="5ED7F82C" w14:textId="77777777" w:rsidR="004B5A9D" w:rsidRDefault="007E4892">
      <w:pPr>
        <w:pStyle w:val="BodyText"/>
        <w:spacing w:before="1" w:line="290" w:lineRule="auto"/>
        <w:ind w:left="525" w:right="547"/>
      </w:pPr>
      <w:r>
        <w:rPr>
          <w:color w:val="181818"/>
        </w:rPr>
        <w:t>Various forms of performance monitoring of accessible housing allocations are adopted. It was difficult to establish to what extent councils regularly monitor waiting lists in terms of applicants who have high accessibility needs. Strategic and joint analy</w:t>
      </w:r>
      <w:r>
        <w:rPr>
          <w:color w:val="181818"/>
        </w:rPr>
        <w:t>sis of accessible housing</w:t>
      </w:r>
      <w:r>
        <w:rPr>
          <w:color w:val="181818"/>
          <w:spacing w:val="-4"/>
        </w:rPr>
        <w:t xml:space="preserve"> </w:t>
      </w:r>
      <w:r>
        <w:rPr>
          <w:color w:val="181818"/>
        </w:rPr>
        <w:t>allocations,</w:t>
      </w:r>
      <w:r>
        <w:rPr>
          <w:color w:val="181818"/>
          <w:spacing w:val="-4"/>
        </w:rPr>
        <w:t xml:space="preserve"> </w:t>
      </w:r>
      <w:r>
        <w:rPr>
          <w:color w:val="181818"/>
        </w:rPr>
        <w:t>accessible</w:t>
      </w:r>
      <w:r>
        <w:rPr>
          <w:color w:val="181818"/>
          <w:spacing w:val="-4"/>
        </w:rPr>
        <w:t xml:space="preserve"> </w:t>
      </w:r>
      <w:r>
        <w:rPr>
          <w:color w:val="181818"/>
        </w:rPr>
        <w:t>housing</w:t>
      </w:r>
      <w:r>
        <w:rPr>
          <w:color w:val="181818"/>
          <w:spacing w:val="-4"/>
        </w:rPr>
        <w:t xml:space="preserve"> </w:t>
      </w:r>
      <w:r>
        <w:rPr>
          <w:color w:val="181818"/>
        </w:rPr>
        <w:t>need,</w:t>
      </w:r>
      <w:r>
        <w:rPr>
          <w:color w:val="181818"/>
          <w:spacing w:val="-4"/>
        </w:rPr>
        <w:t xml:space="preserve"> </w:t>
      </w:r>
      <w:r>
        <w:rPr>
          <w:color w:val="181818"/>
        </w:rPr>
        <w:t>housing</w:t>
      </w:r>
      <w:r>
        <w:rPr>
          <w:color w:val="181818"/>
          <w:spacing w:val="-4"/>
        </w:rPr>
        <w:t xml:space="preserve"> </w:t>
      </w:r>
      <w:r>
        <w:rPr>
          <w:color w:val="181818"/>
        </w:rPr>
        <w:t>development</w:t>
      </w:r>
      <w:r>
        <w:rPr>
          <w:color w:val="181818"/>
          <w:spacing w:val="-4"/>
        </w:rPr>
        <w:t xml:space="preserve"> </w:t>
      </w:r>
      <w:r>
        <w:rPr>
          <w:color w:val="181818"/>
        </w:rPr>
        <w:t>and</w:t>
      </w:r>
      <w:r>
        <w:rPr>
          <w:color w:val="181818"/>
          <w:spacing w:val="-4"/>
        </w:rPr>
        <w:t xml:space="preserve"> </w:t>
      </w:r>
      <w:r>
        <w:rPr>
          <w:color w:val="181818"/>
        </w:rPr>
        <w:t>adaptations</w:t>
      </w:r>
      <w:r>
        <w:rPr>
          <w:color w:val="181818"/>
          <w:spacing w:val="-4"/>
        </w:rPr>
        <w:t xml:space="preserve"> </w:t>
      </w:r>
      <w:r>
        <w:rPr>
          <w:color w:val="181818"/>
        </w:rPr>
        <w:t>and</w:t>
      </w:r>
      <w:r>
        <w:rPr>
          <w:color w:val="181818"/>
          <w:spacing w:val="-4"/>
        </w:rPr>
        <w:t xml:space="preserve"> </w:t>
      </w:r>
      <w:r>
        <w:rPr>
          <w:color w:val="181818"/>
        </w:rPr>
        <w:t>the extent to which these could work more effectively seems to be patchy.</w:t>
      </w:r>
    </w:p>
    <w:p w14:paraId="5ED7F82D" w14:textId="77777777" w:rsidR="004B5A9D" w:rsidRDefault="004B5A9D">
      <w:pPr>
        <w:pStyle w:val="BodyText"/>
        <w:spacing w:before="3"/>
        <w:rPr>
          <w:sz w:val="18"/>
        </w:rPr>
      </w:pPr>
    </w:p>
    <w:p w14:paraId="5ED7F82E" w14:textId="77777777" w:rsidR="004B5A9D" w:rsidRDefault="007E4892">
      <w:pPr>
        <w:pStyle w:val="Heading3"/>
        <w:spacing w:before="40" w:line="254" w:lineRule="auto"/>
        <w:ind w:left="4694" w:firstLine="1215"/>
      </w:pPr>
      <w:r>
        <w:rPr>
          <w:color w:val="900436"/>
          <w:spacing w:val="18"/>
          <w:w w:val="105"/>
        </w:rPr>
        <w:t>Transparency</w:t>
      </w:r>
      <w:r>
        <w:rPr>
          <w:rFonts w:ascii="Candara"/>
          <w:color w:val="900436"/>
          <w:spacing w:val="18"/>
          <w:w w:val="105"/>
          <w:sz w:val="25"/>
        </w:rPr>
        <w:t>,</w:t>
      </w:r>
      <w:r>
        <w:rPr>
          <w:rFonts w:ascii="Candara"/>
          <w:color w:val="900436"/>
          <w:spacing w:val="40"/>
          <w:w w:val="105"/>
          <w:sz w:val="25"/>
        </w:rPr>
        <w:t xml:space="preserve"> </w:t>
      </w:r>
      <w:r>
        <w:rPr>
          <w:color w:val="900436"/>
          <w:spacing w:val="18"/>
          <w:w w:val="105"/>
        </w:rPr>
        <w:t>accessibility</w:t>
      </w:r>
      <w:r>
        <w:rPr>
          <w:color w:val="900436"/>
          <w:spacing w:val="8"/>
          <w:w w:val="105"/>
        </w:rPr>
        <w:t xml:space="preserve"> </w:t>
      </w:r>
      <w:r>
        <w:rPr>
          <w:color w:val="900436"/>
          <w:spacing w:val="10"/>
          <w:w w:val="105"/>
        </w:rPr>
        <w:t>of</w:t>
      </w:r>
      <w:r>
        <w:rPr>
          <w:color w:val="900436"/>
          <w:spacing w:val="8"/>
          <w:w w:val="105"/>
        </w:rPr>
        <w:t xml:space="preserve"> </w:t>
      </w:r>
      <w:r>
        <w:rPr>
          <w:color w:val="900436"/>
          <w:spacing w:val="13"/>
          <w:w w:val="105"/>
        </w:rPr>
        <w:t xml:space="preserve">the </w:t>
      </w:r>
      <w:r>
        <w:rPr>
          <w:color w:val="900436"/>
          <w:spacing w:val="18"/>
          <w:w w:val="105"/>
        </w:rPr>
        <w:t>application</w:t>
      </w:r>
      <w:r>
        <w:rPr>
          <w:color w:val="900436"/>
          <w:spacing w:val="21"/>
          <w:w w:val="105"/>
        </w:rPr>
        <w:t xml:space="preserve"> </w:t>
      </w:r>
      <w:r>
        <w:rPr>
          <w:color w:val="900436"/>
          <w:spacing w:val="17"/>
          <w:w w:val="105"/>
        </w:rPr>
        <w:t>process</w:t>
      </w:r>
      <w:r>
        <w:rPr>
          <w:rFonts w:ascii="Candara"/>
          <w:color w:val="900436"/>
          <w:spacing w:val="17"/>
          <w:w w:val="105"/>
          <w:sz w:val="25"/>
        </w:rPr>
        <w:t>,</w:t>
      </w:r>
      <w:r>
        <w:rPr>
          <w:rFonts w:ascii="Candara"/>
          <w:color w:val="900436"/>
          <w:spacing w:val="72"/>
          <w:w w:val="105"/>
          <w:sz w:val="25"/>
        </w:rPr>
        <w:t xml:space="preserve"> </w:t>
      </w:r>
      <w:r>
        <w:rPr>
          <w:color w:val="900436"/>
          <w:spacing w:val="13"/>
          <w:w w:val="105"/>
        </w:rPr>
        <w:t>and</w:t>
      </w:r>
      <w:r>
        <w:rPr>
          <w:color w:val="900436"/>
          <w:spacing w:val="22"/>
          <w:w w:val="105"/>
        </w:rPr>
        <w:t xml:space="preserve"> </w:t>
      </w:r>
      <w:r>
        <w:rPr>
          <w:color w:val="900436"/>
          <w:spacing w:val="16"/>
          <w:w w:val="105"/>
        </w:rPr>
        <w:t>communication</w:t>
      </w:r>
    </w:p>
    <w:p w14:paraId="5ED7F82F" w14:textId="77777777" w:rsidR="004B5A9D" w:rsidRDefault="004B5A9D">
      <w:pPr>
        <w:pStyle w:val="BodyText"/>
        <w:spacing w:before="10"/>
        <w:rPr>
          <w:rFonts w:ascii="Verdana"/>
          <w:sz w:val="15"/>
        </w:rPr>
      </w:pPr>
    </w:p>
    <w:p w14:paraId="5ED7F830" w14:textId="77777777" w:rsidR="004B5A9D" w:rsidRDefault="007E4892">
      <w:pPr>
        <w:pStyle w:val="BodyText"/>
        <w:spacing w:before="100" w:line="290" w:lineRule="auto"/>
        <w:ind w:left="379" w:right="5859"/>
      </w:pPr>
      <w:r>
        <w:rPr>
          <w:noProof/>
        </w:rPr>
        <w:drawing>
          <wp:anchor distT="0" distB="0" distL="0" distR="0" simplePos="0" relativeHeight="15733760" behindDoc="0" locked="0" layoutInCell="1" allowOverlap="1" wp14:anchorId="5ED7F940" wp14:editId="5ED7F941">
            <wp:simplePos x="0" y="0"/>
            <wp:positionH relativeFrom="page">
              <wp:posOffset>4307070</wp:posOffset>
            </wp:positionH>
            <wp:positionV relativeFrom="paragraph">
              <wp:posOffset>139768</wp:posOffset>
            </wp:positionV>
            <wp:extent cx="2726437" cy="1820802"/>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stretch>
                      <a:fillRect/>
                    </a:stretch>
                  </pic:blipFill>
                  <pic:spPr>
                    <a:xfrm>
                      <a:off x="0" y="0"/>
                      <a:ext cx="2726437" cy="1820802"/>
                    </a:xfrm>
                    <a:prstGeom prst="rect">
                      <a:avLst/>
                    </a:prstGeom>
                  </pic:spPr>
                </pic:pic>
              </a:graphicData>
            </a:graphic>
          </wp:anchor>
        </w:drawing>
      </w:r>
      <w:r>
        <w:rPr>
          <w:color w:val="181818"/>
        </w:rPr>
        <w:t>Over three quarters of applicants were unaware of the allocation system for accessible housing before submitting their application. Some said the</w:t>
      </w:r>
      <w:r>
        <w:rPr>
          <w:color w:val="181818"/>
          <w:spacing w:val="-6"/>
        </w:rPr>
        <w:t xml:space="preserve"> </w:t>
      </w:r>
      <w:r>
        <w:rPr>
          <w:color w:val="181818"/>
        </w:rPr>
        <w:t>lack</w:t>
      </w:r>
      <w:r>
        <w:rPr>
          <w:color w:val="181818"/>
          <w:spacing w:val="-6"/>
        </w:rPr>
        <w:t xml:space="preserve"> </w:t>
      </w:r>
      <w:r>
        <w:rPr>
          <w:color w:val="181818"/>
        </w:rPr>
        <w:t>of</w:t>
      </w:r>
      <w:r>
        <w:rPr>
          <w:color w:val="181818"/>
          <w:spacing w:val="-6"/>
        </w:rPr>
        <w:t xml:space="preserve"> </w:t>
      </w:r>
      <w:r>
        <w:rPr>
          <w:color w:val="181818"/>
        </w:rPr>
        <w:t>transparency</w:t>
      </w:r>
      <w:r>
        <w:rPr>
          <w:color w:val="181818"/>
          <w:spacing w:val="-6"/>
        </w:rPr>
        <w:t xml:space="preserve"> </w:t>
      </w:r>
      <w:r>
        <w:rPr>
          <w:color w:val="181818"/>
        </w:rPr>
        <w:t>in</w:t>
      </w:r>
      <w:r>
        <w:rPr>
          <w:color w:val="181818"/>
          <w:spacing w:val="-6"/>
        </w:rPr>
        <w:t xml:space="preserve"> </w:t>
      </w:r>
      <w:r>
        <w:rPr>
          <w:color w:val="181818"/>
        </w:rPr>
        <w:t>the</w:t>
      </w:r>
      <w:r>
        <w:rPr>
          <w:color w:val="181818"/>
          <w:spacing w:val="-6"/>
        </w:rPr>
        <w:t xml:space="preserve"> </w:t>
      </w:r>
      <w:r>
        <w:rPr>
          <w:color w:val="181818"/>
        </w:rPr>
        <w:t>allocation</w:t>
      </w:r>
      <w:r>
        <w:rPr>
          <w:color w:val="181818"/>
          <w:spacing w:val="-6"/>
        </w:rPr>
        <w:t xml:space="preserve"> </w:t>
      </w:r>
      <w:r>
        <w:rPr>
          <w:color w:val="181818"/>
        </w:rPr>
        <w:t>process made them feel frustrated and confused. Most pe</w:t>
      </w:r>
      <w:r>
        <w:rPr>
          <w:color w:val="181818"/>
        </w:rPr>
        <w:t>ople applied for housing online; 25% of applicants found the process easy or very easy, and 38% found it difficult or very difficult, with significant differences between different areas.</w:t>
      </w:r>
    </w:p>
    <w:p w14:paraId="5ED7F831" w14:textId="77777777" w:rsidR="004B5A9D" w:rsidRDefault="007E4892">
      <w:pPr>
        <w:pStyle w:val="BodyText"/>
        <w:spacing w:before="217" w:line="290" w:lineRule="auto"/>
        <w:ind w:left="379" w:right="547"/>
      </w:pPr>
      <w:r>
        <w:rPr>
          <w:color w:val="181818"/>
        </w:rPr>
        <w:t>Many</w:t>
      </w:r>
      <w:r>
        <w:rPr>
          <w:color w:val="181818"/>
          <w:spacing w:val="-3"/>
        </w:rPr>
        <w:t xml:space="preserve"> </w:t>
      </w:r>
      <w:r>
        <w:rPr>
          <w:color w:val="181818"/>
        </w:rPr>
        <w:t>online</w:t>
      </w:r>
      <w:r>
        <w:rPr>
          <w:color w:val="181818"/>
          <w:spacing w:val="-3"/>
        </w:rPr>
        <w:t xml:space="preserve"> </w:t>
      </w:r>
      <w:r>
        <w:rPr>
          <w:color w:val="181818"/>
        </w:rPr>
        <w:t>applicants</w:t>
      </w:r>
      <w:r>
        <w:rPr>
          <w:color w:val="181818"/>
          <w:spacing w:val="-3"/>
        </w:rPr>
        <w:t xml:space="preserve"> </w:t>
      </w:r>
      <w:r>
        <w:rPr>
          <w:color w:val="181818"/>
        </w:rPr>
        <w:t>said</w:t>
      </w:r>
      <w:r>
        <w:rPr>
          <w:color w:val="181818"/>
          <w:spacing w:val="-3"/>
        </w:rPr>
        <w:t xml:space="preserve"> </w:t>
      </w:r>
      <w:r>
        <w:rPr>
          <w:color w:val="181818"/>
        </w:rPr>
        <w:t>they</w:t>
      </w:r>
      <w:r>
        <w:rPr>
          <w:color w:val="181818"/>
          <w:spacing w:val="-3"/>
        </w:rPr>
        <w:t xml:space="preserve"> </w:t>
      </w:r>
      <w:r>
        <w:rPr>
          <w:color w:val="181818"/>
        </w:rPr>
        <w:t>would</w:t>
      </w:r>
      <w:r>
        <w:rPr>
          <w:color w:val="181818"/>
          <w:spacing w:val="-3"/>
        </w:rPr>
        <w:t xml:space="preserve"> </w:t>
      </w:r>
      <w:r>
        <w:rPr>
          <w:color w:val="181818"/>
        </w:rPr>
        <w:t>have</w:t>
      </w:r>
      <w:r>
        <w:rPr>
          <w:color w:val="181818"/>
          <w:spacing w:val="-3"/>
        </w:rPr>
        <w:t xml:space="preserve"> </w:t>
      </w:r>
      <w:r>
        <w:rPr>
          <w:color w:val="181818"/>
        </w:rPr>
        <w:t>liked</w:t>
      </w:r>
      <w:r>
        <w:rPr>
          <w:color w:val="181818"/>
          <w:spacing w:val="-3"/>
        </w:rPr>
        <w:t xml:space="preserve"> </w:t>
      </w:r>
      <w:r>
        <w:rPr>
          <w:color w:val="181818"/>
        </w:rPr>
        <w:t>an</w:t>
      </w:r>
      <w:r>
        <w:rPr>
          <w:color w:val="181818"/>
          <w:spacing w:val="-3"/>
        </w:rPr>
        <w:t xml:space="preserve"> </w:t>
      </w:r>
      <w:r>
        <w:rPr>
          <w:color w:val="181818"/>
        </w:rPr>
        <w:t>option</w:t>
      </w:r>
      <w:r>
        <w:rPr>
          <w:color w:val="181818"/>
          <w:spacing w:val="-3"/>
        </w:rPr>
        <w:t xml:space="preserve"> </w:t>
      </w:r>
      <w:r>
        <w:rPr>
          <w:color w:val="181818"/>
        </w:rPr>
        <w:t>to</w:t>
      </w:r>
      <w:r>
        <w:rPr>
          <w:color w:val="181818"/>
          <w:spacing w:val="-3"/>
        </w:rPr>
        <w:t xml:space="preserve"> </w:t>
      </w:r>
      <w:r>
        <w:rPr>
          <w:color w:val="181818"/>
        </w:rPr>
        <w:t>apply</w:t>
      </w:r>
      <w:r>
        <w:rPr>
          <w:color w:val="181818"/>
          <w:spacing w:val="-3"/>
        </w:rPr>
        <w:t xml:space="preserve"> </w:t>
      </w:r>
      <w:r>
        <w:rPr>
          <w:color w:val="181818"/>
        </w:rPr>
        <w:t>in</w:t>
      </w:r>
      <w:r>
        <w:rPr>
          <w:color w:val="181818"/>
          <w:spacing w:val="-3"/>
        </w:rPr>
        <w:t xml:space="preserve"> </w:t>
      </w:r>
      <w:r>
        <w:rPr>
          <w:color w:val="181818"/>
        </w:rPr>
        <w:t>person,</w:t>
      </w:r>
      <w:r>
        <w:rPr>
          <w:color w:val="181818"/>
          <w:spacing w:val="-3"/>
        </w:rPr>
        <w:t xml:space="preserve"> </w:t>
      </w:r>
      <w:r>
        <w:rPr>
          <w:color w:val="181818"/>
        </w:rPr>
        <w:t>which</w:t>
      </w:r>
      <w:r>
        <w:rPr>
          <w:color w:val="181818"/>
          <w:spacing w:val="-3"/>
        </w:rPr>
        <w:t xml:space="preserve"> </w:t>
      </w:r>
      <w:r>
        <w:rPr>
          <w:color w:val="181818"/>
        </w:rPr>
        <w:t>would have given them an opportunity to ask questions about the allocations process and system. Accessibility of the online systems was an issue for some applicants with sight impairments.</w:t>
      </w:r>
    </w:p>
    <w:p w14:paraId="5ED7F832" w14:textId="77777777" w:rsidR="004B5A9D" w:rsidRDefault="007E4892">
      <w:pPr>
        <w:pStyle w:val="BodyText"/>
        <w:spacing w:before="236" w:line="290" w:lineRule="auto"/>
        <w:ind w:left="379" w:right="668"/>
        <w:jc w:val="both"/>
      </w:pPr>
      <w:r>
        <w:rPr>
          <w:color w:val="181818"/>
        </w:rPr>
        <w:t>There were geographical inconsistencies in how ap</w:t>
      </w:r>
      <w:r>
        <w:rPr>
          <w:color w:val="181818"/>
        </w:rPr>
        <w:t>plicants are kept informed about their application. Many applicants had positive experiences, but a significant proportion highlighted negative staff attitudes and poor disability awareness. More information specifically for</w:t>
      </w:r>
      <w:r>
        <w:rPr>
          <w:color w:val="181818"/>
          <w:spacing w:val="40"/>
        </w:rPr>
        <w:t xml:space="preserve"> </w:t>
      </w:r>
      <w:r>
        <w:rPr>
          <w:color w:val="181818"/>
        </w:rPr>
        <w:t>people with accessibility requi</w:t>
      </w:r>
      <w:r>
        <w:rPr>
          <w:color w:val="181818"/>
        </w:rPr>
        <w:t>rements could be useful on the local authorities’/Housing Options’ websites.</w:t>
      </w:r>
    </w:p>
    <w:p w14:paraId="5ED7F833" w14:textId="77777777" w:rsidR="004B5A9D" w:rsidRDefault="004B5A9D">
      <w:pPr>
        <w:pStyle w:val="BodyText"/>
        <w:spacing w:before="9"/>
        <w:rPr>
          <w:sz w:val="32"/>
        </w:rPr>
      </w:pPr>
    </w:p>
    <w:p w14:paraId="5ED7F834" w14:textId="77777777" w:rsidR="004B5A9D" w:rsidRDefault="007E4892">
      <w:pPr>
        <w:pStyle w:val="Heading3"/>
        <w:ind w:left="385"/>
        <w:jc w:val="both"/>
      </w:pPr>
      <w:r>
        <w:rPr>
          <w:color w:val="372046"/>
          <w:spacing w:val="18"/>
          <w:w w:val="105"/>
        </w:rPr>
        <w:t>Assessment</w:t>
      </w:r>
      <w:r>
        <w:rPr>
          <w:color w:val="372046"/>
          <w:spacing w:val="-4"/>
          <w:w w:val="105"/>
        </w:rPr>
        <w:t xml:space="preserve"> </w:t>
      </w:r>
      <w:r>
        <w:rPr>
          <w:color w:val="372046"/>
          <w:spacing w:val="17"/>
          <w:w w:val="105"/>
        </w:rPr>
        <w:t>process</w:t>
      </w:r>
      <w:r>
        <w:rPr>
          <w:color w:val="372046"/>
          <w:spacing w:val="-3"/>
          <w:w w:val="105"/>
        </w:rPr>
        <w:t xml:space="preserve"> </w:t>
      </w:r>
      <w:r>
        <w:rPr>
          <w:color w:val="372046"/>
          <w:spacing w:val="13"/>
          <w:w w:val="105"/>
        </w:rPr>
        <w:t>and</w:t>
      </w:r>
      <w:r>
        <w:rPr>
          <w:color w:val="372046"/>
          <w:spacing w:val="-4"/>
          <w:w w:val="105"/>
        </w:rPr>
        <w:t xml:space="preserve"> </w:t>
      </w:r>
      <w:r>
        <w:rPr>
          <w:color w:val="372046"/>
          <w:spacing w:val="13"/>
          <w:w w:val="105"/>
        </w:rPr>
        <w:t>age</w:t>
      </w:r>
      <w:r>
        <w:rPr>
          <w:color w:val="372046"/>
          <w:spacing w:val="-3"/>
          <w:w w:val="105"/>
        </w:rPr>
        <w:t xml:space="preserve"> </w:t>
      </w:r>
      <w:r>
        <w:rPr>
          <w:color w:val="372046"/>
          <w:spacing w:val="16"/>
          <w:w w:val="105"/>
        </w:rPr>
        <w:t>restrictions</w:t>
      </w:r>
    </w:p>
    <w:p w14:paraId="5ED7F835" w14:textId="77777777" w:rsidR="004B5A9D" w:rsidRDefault="004B5A9D">
      <w:pPr>
        <w:pStyle w:val="BodyText"/>
        <w:spacing w:before="10"/>
        <w:rPr>
          <w:rFonts w:ascii="Verdana"/>
          <w:sz w:val="23"/>
        </w:rPr>
      </w:pPr>
    </w:p>
    <w:p w14:paraId="5ED7F836" w14:textId="77777777" w:rsidR="004B5A9D" w:rsidRDefault="007E4892">
      <w:pPr>
        <w:pStyle w:val="BodyText"/>
        <w:spacing w:line="290" w:lineRule="auto"/>
        <w:ind w:left="385" w:right="705"/>
      </w:pPr>
      <w:r>
        <w:rPr>
          <w:color w:val="181818"/>
        </w:rPr>
        <w:t>Many</w:t>
      </w:r>
      <w:r>
        <w:rPr>
          <w:color w:val="181818"/>
          <w:spacing w:val="-3"/>
        </w:rPr>
        <w:t xml:space="preserve"> </w:t>
      </w:r>
      <w:r>
        <w:rPr>
          <w:color w:val="181818"/>
        </w:rPr>
        <w:t>applicants</w:t>
      </w:r>
      <w:r>
        <w:rPr>
          <w:color w:val="181818"/>
          <w:spacing w:val="-3"/>
        </w:rPr>
        <w:t xml:space="preserve"> </w:t>
      </w:r>
      <w:r>
        <w:rPr>
          <w:color w:val="181818"/>
        </w:rPr>
        <w:t>had</w:t>
      </w:r>
      <w:r>
        <w:rPr>
          <w:color w:val="181818"/>
          <w:spacing w:val="-3"/>
        </w:rPr>
        <w:t xml:space="preserve"> </w:t>
      </w:r>
      <w:r>
        <w:rPr>
          <w:color w:val="181818"/>
        </w:rPr>
        <w:t>a</w:t>
      </w:r>
      <w:r>
        <w:rPr>
          <w:color w:val="181818"/>
          <w:spacing w:val="-3"/>
        </w:rPr>
        <w:t xml:space="preserve"> </w:t>
      </w:r>
      <w:r>
        <w:rPr>
          <w:color w:val="181818"/>
        </w:rPr>
        <w:t>good</w:t>
      </w:r>
      <w:r>
        <w:rPr>
          <w:color w:val="181818"/>
          <w:spacing w:val="-3"/>
        </w:rPr>
        <w:t xml:space="preserve"> </w:t>
      </w:r>
      <w:r>
        <w:rPr>
          <w:color w:val="181818"/>
        </w:rPr>
        <w:t>experience</w:t>
      </w:r>
      <w:r>
        <w:rPr>
          <w:color w:val="181818"/>
          <w:spacing w:val="-3"/>
        </w:rPr>
        <w:t xml:space="preserve"> </w:t>
      </w:r>
      <w:r>
        <w:rPr>
          <w:color w:val="181818"/>
        </w:rPr>
        <w:t>of</w:t>
      </w:r>
      <w:r>
        <w:rPr>
          <w:color w:val="181818"/>
          <w:spacing w:val="-3"/>
        </w:rPr>
        <w:t xml:space="preserve"> </w:t>
      </w:r>
      <w:r>
        <w:rPr>
          <w:color w:val="181818"/>
        </w:rPr>
        <w:t>the</w:t>
      </w:r>
      <w:r>
        <w:rPr>
          <w:color w:val="181818"/>
          <w:spacing w:val="-3"/>
        </w:rPr>
        <w:t xml:space="preserve"> </w:t>
      </w:r>
      <w:r>
        <w:rPr>
          <w:color w:val="181818"/>
        </w:rPr>
        <w:t>assessment</w:t>
      </w:r>
      <w:r>
        <w:rPr>
          <w:color w:val="181818"/>
          <w:spacing w:val="-3"/>
        </w:rPr>
        <w:t xml:space="preserve"> </w:t>
      </w:r>
      <w:r>
        <w:rPr>
          <w:color w:val="181818"/>
        </w:rPr>
        <w:t>process</w:t>
      </w:r>
      <w:r>
        <w:rPr>
          <w:color w:val="181818"/>
          <w:spacing w:val="-3"/>
        </w:rPr>
        <w:t xml:space="preserve"> </w:t>
      </w:r>
      <w:r>
        <w:rPr>
          <w:color w:val="181818"/>
        </w:rPr>
        <w:t>and</w:t>
      </w:r>
      <w:r>
        <w:rPr>
          <w:color w:val="181818"/>
          <w:spacing w:val="-3"/>
        </w:rPr>
        <w:t xml:space="preserve"> </w:t>
      </w:r>
      <w:r>
        <w:rPr>
          <w:color w:val="181818"/>
        </w:rPr>
        <w:t>found</w:t>
      </w:r>
      <w:r>
        <w:rPr>
          <w:color w:val="181818"/>
          <w:spacing w:val="-3"/>
        </w:rPr>
        <w:t xml:space="preserve"> </w:t>
      </w:r>
      <w:r>
        <w:rPr>
          <w:color w:val="181818"/>
        </w:rPr>
        <w:t>it</w:t>
      </w:r>
      <w:r>
        <w:rPr>
          <w:color w:val="181818"/>
          <w:spacing w:val="-3"/>
        </w:rPr>
        <w:t xml:space="preserve"> </w:t>
      </w:r>
      <w:r>
        <w:rPr>
          <w:color w:val="181818"/>
        </w:rPr>
        <w:t>useful.</w:t>
      </w:r>
      <w:r>
        <w:rPr>
          <w:color w:val="181818"/>
          <w:spacing w:val="-3"/>
        </w:rPr>
        <w:t xml:space="preserve"> </w:t>
      </w:r>
      <w:r>
        <w:rPr>
          <w:color w:val="181818"/>
        </w:rPr>
        <w:t>Some highlighted concerns of the length of wait for assessments and whether they were put into the appropriate priority band or allocated the most suitable home. Some disabled people as well</w:t>
      </w:r>
      <w:r>
        <w:rPr>
          <w:color w:val="181818"/>
          <w:spacing w:val="-2"/>
        </w:rPr>
        <w:t xml:space="preserve"> </w:t>
      </w:r>
      <w:r>
        <w:rPr>
          <w:color w:val="181818"/>
        </w:rPr>
        <w:t>as</w:t>
      </w:r>
      <w:r>
        <w:rPr>
          <w:color w:val="181818"/>
          <w:spacing w:val="-2"/>
        </w:rPr>
        <w:t xml:space="preserve"> </w:t>
      </w:r>
      <w:r>
        <w:rPr>
          <w:color w:val="181818"/>
        </w:rPr>
        <w:t>housing/social</w:t>
      </w:r>
      <w:r>
        <w:rPr>
          <w:color w:val="181818"/>
          <w:spacing w:val="-2"/>
        </w:rPr>
        <w:t xml:space="preserve"> </w:t>
      </w:r>
      <w:r>
        <w:rPr>
          <w:color w:val="181818"/>
        </w:rPr>
        <w:t>care</w:t>
      </w:r>
      <w:r>
        <w:rPr>
          <w:color w:val="181818"/>
          <w:spacing w:val="-2"/>
        </w:rPr>
        <w:t xml:space="preserve"> </w:t>
      </w:r>
      <w:r>
        <w:rPr>
          <w:color w:val="181818"/>
        </w:rPr>
        <w:t>practitioners</w:t>
      </w:r>
      <w:r>
        <w:rPr>
          <w:color w:val="181818"/>
          <w:spacing w:val="-2"/>
        </w:rPr>
        <w:t xml:space="preserve"> </w:t>
      </w:r>
      <w:r>
        <w:rPr>
          <w:color w:val="181818"/>
        </w:rPr>
        <w:t>highlighted</w:t>
      </w:r>
      <w:r>
        <w:rPr>
          <w:color w:val="181818"/>
          <w:spacing w:val="-2"/>
        </w:rPr>
        <w:t xml:space="preserve"> </w:t>
      </w:r>
      <w:r>
        <w:rPr>
          <w:color w:val="181818"/>
        </w:rPr>
        <w:t>that</w:t>
      </w:r>
      <w:r>
        <w:rPr>
          <w:color w:val="181818"/>
          <w:spacing w:val="-2"/>
        </w:rPr>
        <w:t xml:space="preserve"> </w:t>
      </w:r>
      <w:r>
        <w:rPr>
          <w:color w:val="181818"/>
        </w:rPr>
        <w:t>age</w:t>
      </w:r>
      <w:r>
        <w:rPr>
          <w:color w:val="181818"/>
          <w:spacing w:val="-2"/>
        </w:rPr>
        <w:t xml:space="preserve"> </w:t>
      </w:r>
      <w:r>
        <w:rPr>
          <w:color w:val="181818"/>
        </w:rPr>
        <w:t>restric</w:t>
      </w:r>
      <w:r>
        <w:rPr>
          <w:color w:val="181818"/>
        </w:rPr>
        <w:t>tions</w:t>
      </w:r>
      <w:r>
        <w:rPr>
          <w:color w:val="181818"/>
          <w:spacing w:val="-2"/>
        </w:rPr>
        <w:t xml:space="preserve"> </w:t>
      </w:r>
      <w:r>
        <w:rPr>
          <w:color w:val="181818"/>
        </w:rPr>
        <w:t>on</w:t>
      </w:r>
      <w:r>
        <w:rPr>
          <w:color w:val="181818"/>
          <w:spacing w:val="-2"/>
        </w:rPr>
        <w:t xml:space="preserve"> </w:t>
      </w:r>
      <w:r>
        <w:rPr>
          <w:color w:val="181818"/>
        </w:rPr>
        <w:t>some</w:t>
      </w:r>
      <w:r>
        <w:rPr>
          <w:color w:val="181818"/>
          <w:spacing w:val="-2"/>
        </w:rPr>
        <w:t xml:space="preserve"> </w:t>
      </w:r>
      <w:r>
        <w:rPr>
          <w:color w:val="181818"/>
        </w:rPr>
        <w:t>accessible properties limited disabled people’s options and access to housing. However, many housing staff said they consider younger disabled people for ‘age restricted’ homes, although this practice varied.</w:t>
      </w:r>
    </w:p>
    <w:p w14:paraId="5ED7F837" w14:textId="77777777" w:rsidR="004B5A9D" w:rsidRDefault="004B5A9D">
      <w:pPr>
        <w:spacing w:line="290" w:lineRule="auto"/>
        <w:sectPr w:rsidR="004B5A9D">
          <w:headerReference w:type="default" r:id="rId21"/>
          <w:pgSz w:w="11910" w:h="16850"/>
          <w:pgMar w:top="1240" w:right="0" w:bottom="280" w:left="0" w:header="459" w:footer="0" w:gutter="0"/>
          <w:cols w:space="720"/>
        </w:sectPr>
      </w:pPr>
    </w:p>
    <w:p w14:paraId="5ED7F838" w14:textId="77777777" w:rsidR="004B5A9D" w:rsidRDefault="004B5A9D">
      <w:pPr>
        <w:pStyle w:val="BodyText"/>
        <w:rPr>
          <w:sz w:val="20"/>
        </w:rPr>
      </w:pPr>
    </w:p>
    <w:p w14:paraId="5ED7F839" w14:textId="77777777" w:rsidR="004B5A9D" w:rsidRDefault="004B5A9D">
      <w:pPr>
        <w:pStyle w:val="BodyText"/>
        <w:rPr>
          <w:sz w:val="20"/>
        </w:rPr>
      </w:pPr>
    </w:p>
    <w:p w14:paraId="5ED7F83A" w14:textId="77777777" w:rsidR="004B5A9D" w:rsidRDefault="007E4892">
      <w:pPr>
        <w:pStyle w:val="Heading3"/>
        <w:spacing w:before="217" w:line="254" w:lineRule="auto"/>
        <w:ind w:left="2887" w:right="1203"/>
      </w:pPr>
      <w:r>
        <w:rPr>
          <w:noProof/>
        </w:rPr>
        <w:drawing>
          <wp:anchor distT="0" distB="0" distL="0" distR="0" simplePos="0" relativeHeight="15734784" behindDoc="0" locked="0" layoutInCell="1" allowOverlap="1" wp14:anchorId="5ED7F942" wp14:editId="5ED7F943">
            <wp:simplePos x="0" y="0"/>
            <wp:positionH relativeFrom="page">
              <wp:posOffset>0</wp:posOffset>
            </wp:positionH>
            <wp:positionV relativeFrom="paragraph">
              <wp:posOffset>3147</wp:posOffset>
            </wp:positionV>
            <wp:extent cx="1523559" cy="4461442"/>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1523559" cy="4461442"/>
                    </a:xfrm>
                    <a:prstGeom prst="rect">
                      <a:avLst/>
                    </a:prstGeom>
                  </pic:spPr>
                </pic:pic>
              </a:graphicData>
            </a:graphic>
          </wp:anchor>
        </w:drawing>
      </w:r>
      <w:r>
        <w:rPr>
          <w:color w:val="900436"/>
          <w:spacing w:val="17"/>
          <w:w w:val="105"/>
        </w:rPr>
        <w:t xml:space="preserve">Support </w:t>
      </w:r>
      <w:r>
        <w:rPr>
          <w:color w:val="900436"/>
          <w:spacing w:val="13"/>
          <w:w w:val="105"/>
        </w:rPr>
        <w:t xml:space="preserve">for </w:t>
      </w:r>
      <w:r>
        <w:rPr>
          <w:color w:val="900436"/>
          <w:spacing w:val="18"/>
          <w:w w:val="105"/>
        </w:rPr>
        <w:t>applicants</w:t>
      </w:r>
      <w:r>
        <w:rPr>
          <w:rFonts w:ascii="Candara" w:hAnsi="Candara"/>
          <w:color w:val="900436"/>
          <w:spacing w:val="18"/>
          <w:w w:val="105"/>
          <w:sz w:val="25"/>
        </w:rPr>
        <w:t>,</w:t>
      </w:r>
      <w:r>
        <w:rPr>
          <w:rFonts w:ascii="Candara" w:hAnsi="Candara"/>
          <w:color w:val="900436"/>
          <w:spacing w:val="40"/>
          <w:w w:val="105"/>
          <w:sz w:val="25"/>
        </w:rPr>
        <w:t xml:space="preserve"> </w:t>
      </w:r>
      <w:r>
        <w:rPr>
          <w:color w:val="900436"/>
          <w:spacing w:val="13"/>
          <w:w w:val="105"/>
        </w:rPr>
        <w:t xml:space="preserve">and </w:t>
      </w:r>
      <w:r>
        <w:rPr>
          <w:color w:val="900436"/>
          <w:spacing w:val="17"/>
          <w:w w:val="105"/>
        </w:rPr>
        <w:t xml:space="preserve">gathering </w:t>
      </w:r>
      <w:r>
        <w:rPr>
          <w:color w:val="900436"/>
          <w:spacing w:val="18"/>
          <w:w w:val="105"/>
        </w:rPr>
        <w:t>applicant</w:t>
      </w:r>
      <w:r>
        <w:rPr>
          <w:rFonts w:ascii="Candara" w:hAnsi="Candara"/>
          <w:color w:val="900436"/>
          <w:spacing w:val="18"/>
          <w:w w:val="105"/>
          <w:sz w:val="25"/>
        </w:rPr>
        <w:t>’</w:t>
      </w:r>
      <w:r>
        <w:rPr>
          <w:color w:val="900436"/>
          <w:spacing w:val="18"/>
          <w:w w:val="105"/>
        </w:rPr>
        <w:t>s</w:t>
      </w:r>
      <w:r>
        <w:rPr>
          <w:color w:val="900436"/>
          <w:spacing w:val="17"/>
          <w:w w:val="105"/>
        </w:rPr>
        <w:t xml:space="preserve"> </w:t>
      </w:r>
      <w:r>
        <w:rPr>
          <w:color w:val="900436"/>
          <w:spacing w:val="16"/>
          <w:w w:val="105"/>
        </w:rPr>
        <w:t>views</w:t>
      </w:r>
      <w:r>
        <w:rPr>
          <w:color w:val="900436"/>
          <w:spacing w:val="17"/>
          <w:w w:val="105"/>
        </w:rPr>
        <w:t xml:space="preserve"> </w:t>
      </w:r>
      <w:r>
        <w:rPr>
          <w:color w:val="900436"/>
          <w:spacing w:val="10"/>
          <w:w w:val="105"/>
        </w:rPr>
        <w:t>of</w:t>
      </w:r>
      <w:r>
        <w:rPr>
          <w:color w:val="900436"/>
          <w:spacing w:val="18"/>
          <w:w w:val="105"/>
        </w:rPr>
        <w:t xml:space="preserve"> </w:t>
      </w:r>
      <w:r>
        <w:rPr>
          <w:color w:val="900436"/>
          <w:spacing w:val="16"/>
          <w:w w:val="105"/>
        </w:rPr>
        <w:t>their</w:t>
      </w:r>
      <w:r>
        <w:rPr>
          <w:color w:val="900436"/>
          <w:spacing w:val="17"/>
          <w:w w:val="105"/>
        </w:rPr>
        <w:t xml:space="preserve"> </w:t>
      </w:r>
      <w:r>
        <w:rPr>
          <w:color w:val="900436"/>
          <w:spacing w:val="16"/>
          <w:w w:val="105"/>
        </w:rPr>
        <w:t>experiences</w:t>
      </w:r>
    </w:p>
    <w:p w14:paraId="5ED7F83B" w14:textId="77777777" w:rsidR="004B5A9D" w:rsidRDefault="004B5A9D">
      <w:pPr>
        <w:pStyle w:val="BodyText"/>
        <w:rPr>
          <w:rFonts w:ascii="Verdana"/>
          <w:sz w:val="28"/>
        </w:rPr>
      </w:pPr>
    </w:p>
    <w:p w14:paraId="5ED7F83C" w14:textId="77777777" w:rsidR="004B5A9D" w:rsidRDefault="004B5A9D">
      <w:pPr>
        <w:pStyle w:val="BodyText"/>
        <w:spacing w:before="8"/>
        <w:rPr>
          <w:rFonts w:ascii="Verdana"/>
          <w:sz w:val="21"/>
        </w:rPr>
      </w:pPr>
    </w:p>
    <w:p w14:paraId="5ED7F83D" w14:textId="77777777" w:rsidR="004B5A9D" w:rsidRDefault="007E4892">
      <w:pPr>
        <w:pStyle w:val="BodyText"/>
        <w:spacing w:line="290" w:lineRule="auto"/>
        <w:ind w:left="2667" w:right="547"/>
      </w:pPr>
      <w:r>
        <w:rPr>
          <w:color w:val="181818"/>
        </w:rPr>
        <w:t>There is a need for more support or awareness of support for some applicants.</w:t>
      </w:r>
      <w:r>
        <w:rPr>
          <w:color w:val="181818"/>
          <w:spacing w:val="-4"/>
        </w:rPr>
        <w:t xml:space="preserve"> </w:t>
      </w:r>
      <w:r>
        <w:rPr>
          <w:color w:val="181818"/>
        </w:rPr>
        <w:t>Offering</w:t>
      </w:r>
      <w:r>
        <w:rPr>
          <w:color w:val="181818"/>
          <w:spacing w:val="-4"/>
        </w:rPr>
        <w:t xml:space="preserve"> </w:t>
      </w:r>
      <w:r>
        <w:rPr>
          <w:color w:val="181818"/>
        </w:rPr>
        <w:t>support</w:t>
      </w:r>
      <w:r>
        <w:rPr>
          <w:color w:val="181818"/>
          <w:spacing w:val="-4"/>
        </w:rPr>
        <w:t xml:space="preserve"> </w:t>
      </w:r>
      <w:r>
        <w:rPr>
          <w:color w:val="181818"/>
        </w:rPr>
        <w:t>to</w:t>
      </w:r>
      <w:r>
        <w:rPr>
          <w:color w:val="181818"/>
          <w:spacing w:val="-4"/>
        </w:rPr>
        <w:t xml:space="preserve"> </w:t>
      </w:r>
      <w:r>
        <w:rPr>
          <w:color w:val="181818"/>
        </w:rPr>
        <w:t>help</w:t>
      </w:r>
      <w:r>
        <w:rPr>
          <w:color w:val="181818"/>
          <w:spacing w:val="-4"/>
        </w:rPr>
        <w:t xml:space="preserve"> </w:t>
      </w:r>
      <w:r>
        <w:rPr>
          <w:color w:val="181818"/>
        </w:rPr>
        <w:t>disabled</w:t>
      </w:r>
      <w:r>
        <w:rPr>
          <w:color w:val="181818"/>
          <w:spacing w:val="-4"/>
        </w:rPr>
        <w:t xml:space="preserve"> </w:t>
      </w:r>
      <w:r>
        <w:rPr>
          <w:color w:val="181818"/>
        </w:rPr>
        <w:t>people</w:t>
      </w:r>
      <w:r>
        <w:rPr>
          <w:color w:val="181818"/>
          <w:spacing w:val="-4"/>
        </w:rPr>
        <w:t xml:space="preserve"> </w:t>
      </w:r>
      <w:r>
        <w:rPr>
          <w:color w:val="181818"/>
        </w:rPr>
        <w:t>move</w:t>
      </w:r>
      <w:r>
        <w:rPr>
          <w:color w:val="181818"/>
          <w:spacing w:val="-4"/>
        </w:rPr>
        <w:t xml:space="preserve"> </w:t>
      </w:r>
      <w:r>
        <w:rPr>
          <w:color w:val="181818"/>
        </w:rPr>
        <w:t>home</w:t>
      </w:r>
      <w:r>
        <w:rPr>
          <w:color w:val="181818"/>
          <w:spacing w:val="-4"/>
        </w:rPr>
        <w:t xml:space="preserve"> </w:t>
      </w:r>
      <w:r>
        <w:rPr>
          <w:color w:val="181818"/>
        </w:rPr>
        <w:t>should</w:t>
      </w:r>
      <w:r>
        <w:rPr>
          <w:color w:val="181818"/>
          <w:spacing w:val="-4"/>
        </w:rPr>
        <w:t xml:space="preserve"> </w:t>
      </w:r>
      <w:r>
        <w:rPr>
          <w:color w:val="181818"/>
        </w:rPr>
        <w:t>be considered by landlords. The need for better signposting/provision of housing support and information for applicants with access requirements was evident.</w:t>
      </w:r>
    </w:p>
    <w:p w14:paraId="5ED7F83E" w14:textId="77777777" w:rsidR="004B5A9D" w:rsidRDefault="004B5A9D">
      <w:pPr>
        <w:pStyle w:val="BodyText"/>
        <w:rPr>
          <w:sz w:val="38"/>
        </w:rPr>
      </w:pPr>
    </w:p>
    <w:p w14:paraId="5ED7F83F" w14:textId="77777777" w:rsidR="004B5A9D" w:rsidRDefault="007E4892">
      <w:pPr>
        <w:pStyle w:val="BodyText"/>
        <w:spacing w:line="290" w:lineRule="auto"/>
        <w:ind w:left="2667" w:right="547"/>
      </w:pPr>
      <w:r>
        <w:rPr>
          <w:color w:val="181818"/>
        </w:rPr>
        <w:t>Gathering the views, feedback and input from applicants or former applicants with accessibility n</w:t>
      </w:r>
      <w:r>
        <w:rPr>
          <w:color w:val="181818"/>
        </w:rPr>
        <w:t>eeds seemed to be patchy. Although satisfaction</w:t>
      </w:r>
      <w:r>
        <w:rPr>
          <w:color w:val="181818"/>
          <w:spacing w:val="-4"/>
        </w:rPr>
        <w:t xml:space="preserve"> </w:t>
      </w:r>
      <w:r>
        <w:rPr>
          <w:color w:val="181818"/>
        </w:rPr>
        <w:t>surveys</w:t>
      </w:r>
      <w:r>
        <w:rPr>
          <w:color w:val="181818"/>
          <w:spacing w:val="-4"/>
        </w:rPr>
        <w:t xml:space="preserve"> </w:t>
      </w:r>
      <w:r>
        <w:rPr>
          <w:color w:val="181818"/>
        </w:rPr>
        <w:t>and</w:t>
      </w:r>
      <w:r>
        <w:rPr>
          <w:color w:val="181818"/>
          <w:spacing w:val="-4"/>
        </w:rPr>
        <w:t xml:space="preserve"> </w:t>
      </w:r>
      <w:r>
        <w:rPr>
          <w:color w:val="181818"/>
        </w:rPr>
        <w:t>disabled</w:t>
      </w:r>
      <w:r>
        <w:rPr>
          <w:color w:val="181818"/>
          <w:spacing w:val="-4"/>
        </w:rPr>
        <w:t xml:space="preserve"> </w:t>
      </w:r>
      <w:r>
        <w:rPr>
          <w:color w:val="181818"/>
        </w:rPr>
        <w:t>tenant</w:t>
      </w:r>
      <w:r>
        <w:rPr>
          <w:color w:val="181818"/>
          <w:spacing w:val="-4"/>
        </w:rPr>
        <w:t xml:space="preserve"> </w:t>
      </w:r>
      <w:r>
        <w:rPr>
          <w:color w:val="181818"/>
        </w:rPr>
        <w:t>groups</w:t>
      </w:r>
      <w:r>
        <w:rPr>
          <w:color w:val="181818"/>
          <w:spacing w:val="-4"/>
        </w:rPr>
        <w:t xml:space="preserve"> </w:t>
      </w:r>
      <w:r>
        <w:rPr>
          <w:color w:val="181818"/>
        </w:rPr>
        <w:t>are</w:t>
      </w:r>
      <w:r>
        <w:rPr>
          <w:color w:val="181818"/>
          <w:spacing w:val="-4"/>
        </w:rPr>
        <w:t xml:space="preserve"> </w:t>
      </w:r>
      <w:r>
        <w:rPr>
          <w:color w:val="181818"/>
        </w:rPr>
        <w:t>used,</w:t>
      </w:r>
      <w:r>
        <w:rPr>
          <w:color w:val="181818"/>
          <w:spacing w:val="-4"/>
        </w:rPr>
        <w:t xml:space="preserve"> </w:t>
      </w:r>
      <w:r>
        <w:rPr>
          <w:color w:val="181818"/>
        </w:rPr>
        <w:t>there</w:t>
      </w:r>
      <w:r>
        <w:rPr>
          <w:color w:val="181818"/>
          <w:spacing w:val="-4"/>
        </w:rPr>
        <w:t xml:space="preserve"> </w:t>
      </w:r>
      <w:r>
        <w:rPr>
          <w:color w:val="181818"/>
        </w:rPr>
        <w:t>seemed</w:t>
      </w:r>
      <w:r>
        <w:rPr>
          <w:color w:val="181818"/>
          <w:spacing w:val="-4"/>
        </w:rPr>
        <w:t xml:space="preserve"> </w:t>
      </w:r>
      <w:r>
        <w:rPr>
          <w:color w:val="181818"/>
        </w:rPr>
        <w:t>to be little analysis of the wider experiences of the accessible housing allocation process and applicants’ outcomes.</w:t>
      </w:r>
    </w:p>
    <w:p w14:paraId="5ED7F840" w14:textId="77777777" w:rsidR="004B5A9D" w:rsidRDefault="004B5A9D">
      <w:pPr>
        <w:pStyle w:val="BodyText"/>
        <w:spacing w:before="2"/>
        <w:rPr>
          <w:sz w:val="34"/>
        </w:rPr>
      </w:pPr>
    </w:p>
    <w:p w14:paraId="5ED7F841" w14:textId="77777777" w:rsidR="004B5A9D" w:rsidRDefault="007E4892">
      <w:pPr>
        <w:pStyle w:val="Heading3"/>
        <w:spacing w:line="254" w:lineRule="auto"/>
        <w:ind w:left="4769" w:hanging="1266"/>
      </w:pPr>
      <w:r>
        <w:rPr>
          <w:color w:val="372046"/>
          <w:spacing w:val="18"/>
          <w:w w:val="105"/>
        </w:rPr>
        <w:t xml:space="preserve">Accessible </w:t>
      </w:r>
      <w:r>
        <w:rPr>
          <w:color w:val="372046"/>
          <w:spacing w:val="17"/>
          <w:w w:val="105"/>
        </w:rPr>
        <w:t>housing supply</w:t>
      </w:r>
      <w:r>
        <w:rPr>
          <w:rFonts w:ascii="Candara"/>
          <w:color w:val="372046"/>
          <w:spacing w:val="17"/>
          <w:w w:val="105"/>
          <w:sz w:val="25"/>
        </w:rPr>
        <w:t>,</w:t>
      </w:r>
      <w:r>
        <w:rPr>
          <w:rFonts w:ascii="Candara"/>
          <w:color w:val="372046"/>
          <w:spacing w:val="40"/>
          <w:w w:val="105"/>
          <w:sz w:val="25"/>
        </w:rPr>
        <w:t xml:space="preserve"> </w:t>
      </w:r>
      <w:r>
        <w:rPr>
          <w:color w:val="372046"/>
          <w:spacing w:val="17"/>
          <w:w w:val="105"/>
        </w:rPr>
        <w:t>plan</w:t>
      </w:r>
      <w:r>
        <w:rPr>
          <w:color w:val="372046"/>
          <w:spacing w:val="17"/>
          <w:w w:val="105"/>
        </w:rPr>
        <w:t>ning</w:t>
      </w:r>
      <w:r>
        <w:rPr>
          <w:rFonts w:ascii="Candara"/>
          <w:color w:val="372046"/>
          <w:spacing w:val="17"/>
          <w:w w:val="105"/>
          <w:sz w:val="25"/>
        </w:rPr>
        <w:t>,</w:t>
      </w:r>
      <w:r>
        <w:rPr>
          <w:rFonts w:ascii="Candara"/>
          <w:color w:val="372046"/>
          <w:spacing w:val="40"/>
          <w:w w:val="105"/>
          <w:sz w:val="25"/>
        </w:rPr>
        <w:t xml:space="preserve"> </w:t>
      </w:r>
      <w:r>
        <w:rPr>
          <w:color w:val="372046"/>
          <w:spacing w:val="13"/>
          <w:w w:val="105"/>
        </w:rPr>
        <w:t xml:space="preserve">the </w:t>
      </w:r>
      <w:r>
        <w:rPr>
          <w:color w:val="372046"/>
          <w:spacing w:val="17"/>
          <w:w w:val="105"/>
        </w:rPr>
        <w:t xml:space="preserve">private </w:t>
      </w:r>
      <w:r>
        <w:rPr>
          <w:color w:val="372046"/>
          <w:spacing w:val="16"/>
          <w:w w:val="105"/>
        </w:rPr>
        <w:t>rented</w:t>
      </w:r>
      <w:r>
        <w:rPr>
          <w:color w:val="372046"/>
          <w:spacing w:val="9"/>
          <w:w w:val="105"/>
        </w:rPr>
        <w:t xml:space="preserve"> </w:t>
      </w:r>
      <w:r>
        <w:rPr>
          <w:color w:val="372046"/>
          <w:spacing w:val="16"/>
          <w:w w:val="105"/>
        </w:rPr>
        <w:t>sector</w:t>
      </w:r>
      <w:r>
        <w:rPr>
          <w:color w:val="372046"/>
          <w:spacing w:val="9"/>
          <w:w w:val="105"/>
        </w:rPr>
        <w:t xml:space="preserve"> </w:t>
      </w:r>
      <w:r>
        <w:rPr>
          <w:color w:val="372046"/>
          <w:spacing w:val="13"/>
          <w:w w:val="105"/>
        </w:rPr>
        <w:t>and</w:t>
      </w:r>
      <w:r>
        <w:rPr>
          <w:color w:val="372046"/>
          <w:spacing w:val="10"/>
          <w:w w:val="105"/>
        </w:rPr>
        <w:t xml:space="preserve"> </w:t>
      </w:r>
      <w:r>
        <w:rPr>
          <w:color w:val="372046"/>
          <w:spacing w:val="17"/>
          <w:w w:val="105"/>
        </w:rPr>
        <w:t>housing</w:t>
      </w:r>
      <w:r>
        <w:rPr>
          <w:color w:val="372046"/>
          <w:spacing w:val="9"/>
          <w:w w:val="105"/>
        </w:rPr>
        <w:t xml:space="preserve"> </w:t>
      </w:r>
      <w:r>
        <w:rPr>
          <w:color w:val="372046"/>
          <w:spacing w:val="16"/>
          <w:w w:val="105"/>
        </w:rPr>
        <w:t>developments</w:t>
      </w:r>
    </w:p>
    <w:p w14:paraId="5ED7F842" w14:textId="77777777" w:rsidR="004B5A9D" w:rsidRDefault="004B5A9D">
      <w:pPr>
        <w:pStyle w:val="BodyText"/>
        <w:rPr>
          <w:rFonts w:ascii="Verdana"/>
          <w:sz w:val="20"/>
        </w:rPr>
      </w:pPr>
    </w:p>
    <w:p w14:paraId="5ED7F843" w14:textId="77777777" w:rsidR="004B5A9D" w:rsidRDefault="004B5A9D">
      <w:pPr>
        <w:pStyle w:val="BodyText"/>
        <w:spacing w:before="2"/>
        <w:rPr>
          <w:rFonts w:ascii="Verdana"/>
          <w:sz w:val="26"/>
        </w:rPr>
      </w:pPr>
    </w:p>
    <w:p w14:paraId="5ED7F844" w14:textId="77777777" w:rsidR="004B5A9D" w:rsidRDefault="007E4892">
      <w:pPr>
        <w:pStyle w:val="BodyText"/>
        <w:spacing w:before="100" w:line="285" w:lineRule="auto"/>
        <w:ind w:left="2667" w:right="253"/>
      </w:pPr>
      <w:r>
        <w:rPr>
          <w:noProof/>
        </w:rPr>
        <w:drawing>
          <wp:anchor distT="0" distB="0" distL="0" distR="0" simplePos="0" relativeHeight="15734272" behindDoc="0" locked="0" layoutInCell="1" allowOverlap="1" wp14:anchorId="5ED7F944" wp14:editId="5ED7F945">
            <wp:simplePos x="0" y="0"/>
            <wp:positionH relativeFrom="page">
              <wp:posOffset>0</wp:posOffset>
            </wp:positionH>
            <wp:positionV relativeFrom="paragraph">
              <wp:posOffset>-71044</wp:posOffset>
            </wp:positionV>
            <wp:extent cx="1523559" cy="4461442"/>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1523559" cy="4461442"/>
                    </a:xfrm>
                    <a:prstGeom prst="rect">
                      <a:avLst/>
                    </a:prstGeom>
                  </pic:spPr>
                </pic:pic>
              </a:graphicData>
            </a:graphic>
          </wp:anchor>
        </w:drawing>
      </w:r>
      <w:r>
        <w:rPr>
          <w:color w:val="181818"/>
        </w:rPr>
        <w:t>There was widespread agreement that accessible housing is in short supply, and there is an urgent need to develop more homes which are accessible and/or</w:t>
      </w:r>
      <w:r>
        <w:rPr>
          <w:color w:val="181818"/>
          <w:spacing w:val="-5"/>
        </w:rPr>
        <w:t xml:space="preserve"> </w:t>
      </w:r>
      <w:r>
        <w:rPr>
          <w:color w:val="181818"/>
        </w:rPr>
        <w:t>adaptable.</w:t>
      </w:r>
      <w:r>
        <w:rPr>
          <w:color w:val="181818"/>
          <w:spacing w:val="-5"/>
        </w:rPr>
        <w:t xml:space="preserve"> </w:t>
      </w:r>
      <w:r>
        <w:rPr>
          <w:color w:val="181818"/>
        </w:rPr>
        <w:t>Planning</w:t>
      </w:r>
      <w:r>
        <w:rPr>
          <w:color w:val="181818"/>
          <w:spacing w:val="-5"/>
        </w:rPr>
        <w:t xml:space="preserve"> </w:t>
      </w:r>
      <w:r>
        <w:rPr>
          <w:color w:val="181818"/>
        </w:rPr>
        <w:t>constraints</w:t>
      </w:r>
      <w:r>
        <w:rPr>
          <w:color w:val="181818"/>
          <w:spacing w:val="-5"/>
        </w:rPr>
        <w:t xml:space="preserve"> </w:t>
      </w:r>
      <w:r>
        <w:rPr>
          <w:color w:val="181818"/>
        </w:rPr>
        <w:t>and</w:t>
      </w:r>
      <w:r>
        <w:rPr>
          <w:color w:val="181818"/>
          <w:spacing w:val="-5"/>
        </w:rPr>
        <w:t xml:space="preserve"> </w:t>
      </w:r>
      <w:r>
        <w:rPr>
          <w:color w:val="181818"/>
        </w:rPr>
        <w:t>the</w:t>
      </w:r>
      <w:r>
        <w:rPr>
          <w:color w:val="181818"/>
          <w:spacing w:val="-5"/>
        </w:rPr>
        <w:t xml:space="preserve"> </w:t>
      </w:r>
      <w:r>
        <w:rPr>
          <w:color w:val="181818"/>
        </w:rPr>
        <w:t>building</w:t>
      </w:r>
      <w:r>
        <w:rPr>
          <w:color w:val="181818"/>
          <w:spacing w:val="-5"/>
        </w:rPr>
        <w:t xml:space="preserve"> </w:t>
      </w:r>
      <w:r>
        <w:rPr>
          <w:color w:val="181818"/>
        </w:rPr>
        <w:t>of</w:t>
      </w:r>
      <w:r>
        <w:rPr>
          <w:color w:val="181818"/>
          <w:spacing w:val="-5"/>
        </w:rPr>
        <w:t xml:space="preserve"> </w:t>
      </w:r>
      <w:r>
        <w:rPr>
          <w:color w:val="181818"/>
        </w:rPr>
        <w:t>accessible</w:t>
      </w:r>
      <w:r>
        <w:rPr>
          <w:color w:val="181818"/>
          <w:spacing w:val="-5"/>
        </w:rPr>
        <w:t xml:space="preserve"> </w:t>
      </w:r>
      <w:r>
        <w:rPr>
          <w:color w:val="181818"/>
        </w:rPr>
        <w:t xml:space="preserve">housing can be met with reluctance from </w:t>
      </w:r>
      <w:r>
        <w:rPr>
          <w:color w:val="181818"/>
        </w:rPr>
        <w:t>private developers however some organisations developed strategies to overcome these barriers. Early assessments of accessible housing need and input on this issue from OT’s/housing staff with knowledge in this area remains a significant</w:t>
      </w:r>
      <w:r>
        <w:rPr>
          <w:color w:val="181818"/>
          <w:spacing w:val="40"/>
        </w:rPr>
        <w:t xml:space="preserve"> </w:t>
      </w:r>
      <w:r>
        <w:rPr>
          <w:color w:val="181818"/>
          <w:spacing w:val="-2"/>
        </w:rPr>
        <w:t>challenge.</w:t>
      </w:r>
    </w:p>
    <w:p w14:paraId="5ED7F845" w14:textId="77777777" w:rsidR="004B5A9D" w:rsidRDefault="004B5A9D">
      <w:pPr>
        <w:pStyle w:val="BodyText"/>
        <w:spacing w:before="3"/>
        <w:rPr>
          <w:sz w:val="30"/>
        </w:rPr>
      </w:pPr>
    </w:p>
    <w:p w14:paraId="5ED7F846" w14:textId="77777777" w:rsidR="004B5A9D" w:rsidRDefault="007E4892">
      <w:pPr>
        <w:pStyle w:val="BodyText"/>
        <w:spacing w:line="285" w:lineRule="auto"/>
        <w:ind w:left="2667" w:right="214"/>
      </w:pPr>
      <w:r>
        <w:rPr>
          <w:color w:val="181818"/>
        </w:rPr>
        <w:t>The in</w:t>
      </w:r>
      <w:r>
        <w:rPr>
          <w:color w:val="181818"/>
        </w:rPr>
        <w:t>put of Housing Options, social landlords and OTs into new developments</w:t>
      </w:r>
      <w:r>
        <w:rPr>
          <w:color w:val="181818"/>
          <w:spacing w:val="-4"/>
        </w:rPr>
        <w:t xml:space="preserve"> </w:t>
      </w:r>
      <w:r>
        <w:rPr>
          <w:color w:val="181818"/>
        </w:rPr>
        <w:t>does</w:t>
      </w:r>
      <w:r>
        <w:rPr>
          <w:color w:val="181818"/>
          <w:spacing w:val="-4"/>
        </w:rPr>
        <w:t xml:space="preserve"> </w:t>
      </w:r>
      <w:r>
        <w:rPr>
          <w:color w:val="181818"/>
        </w:rPr>
        <w:t>not</w:t>
      </w:r>
      <w:r>
        <w:rPr>
          <w:color w:val="181818"/>
          <w:spacing w:val="-4"/>
        </w:rPr>
        <w:t xml:space="preserve"> </w:t>
      </w:r>
      <w:r>
        <w:rPr>
          <w:color w:val="181818"/>
        </w:rPr>
        <w:t>always</w:t>
      </w:r>
      <w:r>
        <w:rPr>
          <w:color w:val="181818"/>
          <w:spacing w:val="-4"/>
        </w:rPr>
        <w:t xml:space="preserve"> </w:t>
      </w:r>
      <w:r>
        <w:rPr>
          <w:color w:val="181818"/>
        </w:rPr>
        <w:t>happen</w:t>
      </w:r>
      <w:r>
        <w:rPr>
          <w:color w:val="181818"/>
          <w:spacing w:val="-4"/>
        </w:rPr>
        <w:t xml:space="preserve"> </w:t>
      </w:r>
      <w:r>
        <w:rPr>
          <w:color w:val="181818"/>
        </w:rPr>
        <w:t>despite</w:t>
      </w:r>
      <w:r>
        <w:rPr>
          <w:color w:val="181818"/>
          <w:spacing w:val="-4"/>
        </w:rPr>
        <w:t xml:space="preserve"> </w:t>
      </w:r>
      <w:r>
        <w:rPr>
          <w:color w:val="181818"/>
        </w:rPr>
        <w:t>it</w:t>
      </w:r>
      <w:r>
        <w:rPr>
          <w:color w:val="181818"/>
          <w:spacing w:val="-4"/>
        </w:rPr>
        <w:t xml:space="preserve"> </w:t>
      </w:r>
      <w:r>
        <w:rPr>
          <w:color w:val="181818"/>
        </w:rPr>
        <w:t>being</w:t>
      </w:r>
      <w:r>
        <w:rPr>
          <w:color w:val="181818"/>
          <w:spacing w:val="-4"/>
        </w:rPr>
        <w:t xml:space="preserve"> </w:t>
      </w:r>
      <w:r>
        <w:rPr>
          <w:color w:val="181818"/>
        </w:rPr>
        <w:t>crucial</w:t>
      </w:r>
      <w:r>
        <w:rPr>
          <w:color w:val="181818"/>
          <w:spacing w:val="-4"/>
        </w:rPr>
        <w:t xml:space="preserve"> </w:t>
      </w:r>
      <w:r>
        <w:rPr>
          <w:color w:val="181818"/>
        </w:rPr>
        <w:t>to</w:t>
      </w:r>
      <w:r>
        <w:rPr>
          <w:color w:val="181818"/>
          <w:spacing w:val="-4"/>
        </w:rPr>
        <w:t xml:space="preserve"> </w:t>
      </w:r>
      <w:r>
        <w:rPr>
          <w:color w:val="181818"/>
        </w:rPr>
        <w:t>ensure</w:t>
      </w:r>
      <w:r>
        <w:rPr>
          <w:color w:val="181818"/>
          <w:spacing w:val="-4"/>
        </w:rPr>
        <w:t xml:space="preserve"> </w:t>
      </w:r>
      <w:r>
        <w:rPr>
          <w:color w:val="181818"/>
        </w:rPr>
        <w:t>that appropriate properties are built. Social lettings or longer-term leasing of private rented properties could help to increa</w:t>
      </w:r>
      <w:r>
        <w:rPr>
          <w:color w:val="181818"/>
        </w:rPr>
        <w:t>se the supply of adapted housing. Data and knowledge of accessible housing need feeds into housing strategy, but a clear strategic approach to increasing the stock of accessible housing through a mixture of adaptations, allocation and development remains a</w:t>
      </w:r>
      <w:r>
        <w:rPr>
          <w:color w:val="181818"/>
        </w:rPr>
        <w:t xml:space="preserve"> challenge. Health and social care staff said they would like to be more involved in housing strategy and development.</w:t>
      </w:r>
    </w:p>
    <w:p w14:paraId="5ED7F847" w14:textId="77777777" w:rsidR="004B5A9D" w:rsidRDefault="004B5A9D">
      <w:pPr>
        <w:spacing w:line="285" w:lineRule="auto"/>
        <w:sectPr w:rsidR="004B5A9D">
          <w:headerReference w:type="default" r:id="rId24"/>
          <w:pgSz w:w="11910" w:h="16850"/>
          <w:pgMar w:top="1240" w:right="0" w:bottom="280" w:left="0" w:header="459" w:footer="0" w:gutter="0"/>
          <w:cols w:space="720"/>
        </w:sectPr>
      </w:pPr>
    </w:p>
    <w:p w14:paraId="5ED7F848" w14:textId="77777777" w:rsidR="004B5A9D" w:rsidRDefault="004B5A9D">
      <w:pPr>
        <w:pStyle w:val="BodyText"/>
        <w:rPr>
          <w:sz w:val="20"/>
        </w:rPr>
      </w:pPr>
    </w:p>
    <w:p w14:paraId="5ED7F849" w14:textId="77777777" w:rsidR="004B5A9D" w:rsidRDefault="007E4892">
      <w:pPr>
        <w:pStyle w:val="Heading2"/>
        <w:spacing w:before="148" w:line="254" w:lineRule="auto"/>
        <w:ind w:left="697" w:right="1872"/>
      </w:pPr>
      <w:r>
        <w:rPr>
          <w:color w:val="900436"/>
          <w:spacing w:val="17"/>
        </w:rPr>
        <w:t xml:space="preserve">THE </w:t>
      </w:r>
      <w:r>
        <w:rPr>
          <w:color w:val="900436"/>
          <w:spacing w:val="22"/>
        </w:rPr>
        <w:t xml:space="preserve">BENEFITS </w:t>
      </w:r>
      <w:r>
        <w:rPr>
          <w:color w:val="900436"/>
          <w:spacing w:val="13"/>
        </w:rPr>
        <w:t>OF</w:t>
      </w:r>
      <w:r>
        <w:rPr>
          <w:color w:val="900436"/>
          <w:spacing w:val="40"/>
        </w:rPr>
        <w:t xml:space="preserve"> </w:t>
      </w:r>
      <w:r>
        <w:rPr>
          <w:color w:val="900436"/>
          <w:spacing w:val="13"/>
        </w:rPr>
        <w:t>AN</w:t>
      </w:r>
      <w:r>
        <w:rPr>
          <w:color w:val="900436"/>
          <w:spacing w:val="23"/>
        </w:rPr>
        <w:t xml:space="preserve"> EFFECTIVE</w:t>
      </w:r>
      <w:r>
        <w:rPr>
          <w:color w:val="900436"/>
          <w:spacing w:val="80"/>
        </w:rPr>
        <w:t xml:space="preserve"> </w:t>
      </w:r>
      <w:r>
        <w:rPr>
          <w:color w:val="900436"/>
          <w:spacing w:val="23"/>
        </w:rPr>
        <w:t xml:space="preserve">ACCESSIBLE </w:t>
      </w:r>
      <w:r>
        <w:rPr>
          <w:color w:val="900436"/>
          <w:spacing w:val="22"/>
        </w:rPr>
        <w:t xml:space="preserve">HOUSING </w:t>
      </w:r>
      <w:r>
        <w:rPr>
          <w:color w:val="900436"/>
          <w:spacing w:val="23"/>
        </w:rPr>
        <w:t xml:space="preserve">ALLOCATION </w:t>
      </w:r>
      <w:r>
        <w:rPr>
          <w:color w:val="900436"/>
          <w:spacing w:val="21"/>
        </w:rPr>
        <w:t>SYSTEM</w:t>
      </w:r>
    </w:p>
    <w:p w14:paraId="5ED7F84A" w14:textId="77777777" w:rsidR="004B5A9D" w:rsidRDefault="004B5A9D">
      <w:pPr>
        <w:pStyle w:val="BodyText"/>
        <w:rPr>
          <w:rFonts w:ascii="Verdana"/>
          <w:sz w:val="20"/>
        </w:rPr>
      </w:pPr>
    </w:p>
    <w:p w14:paraId="5ED7F84B" w14:textId="77777777" w:rsidR="004B5A9D" w:rsidRDefault="004B5A9D">
      <w:pPr>
        <w:pStyle w:val="BodyText"/>
        <w:rPr>
          <w:rFonts w:ascii="Verdana"/>
          <w:sz w:val="22"/>
        </w:rPr>
      </w:pPr>
    </w:p>
    <w:p w14:paraId="5ED7F84C" w14:textId="77777777" w:rsidR="004B5A9D" w:rsidRDefault="007E4892">
      <w:pPr>
        <w:spacing w:before="100" w:line="290" w:lineRule="auto"/>
        <w:ind w:left="671" w:right="739"/>
        <w:rPr>
          <w:sz w:val="28"/>
        </w:rPr>
      </w:pPr>
      <w:r>
        <w:rPr>
          <w:color w:val="181818"/>
          <w:sz w:val="28"/>
        </w:rPr>
        <w:t>Overall,</w:t>
      </w:r>
      <w:r>
        <w:rPr>
          <w:color w:val="181818"/>
          <w:spacing w:val="-3"/>
          <w:sz w:val="28"/>
        </w:rPr>
        <w:t xml:space="preserve"> </w:t>
      </w:r>
      <w:r>
        <w:rPr>
          <w:color w:val="181818"/>
          <w:sz w:val="28"/>
        </w:rPr>
        <w:t>the</w:t>
      </w:r>
      <w:r>
        <w:rPr>
          <w:color w:val="181818"/>
          <w:spacing w:val="-3"/>
          <w:sz w:val="28"/>
        </w:rPr>
        <w:t xml:space="preserve"> </w:t>
      </w:r>
      <w:r>
        <w:rPr>
          <w:color w:val="181818"/>
          <w:sz w:val="28"/>
        </w:rPr>
        <w:t>report</w:t>
      </w:r>
      <w:r>
        <w:rPr>
          <w:color w:val="181818"/>
          <w:spacing w:val="-3"/>
          <w:sz w:val="28"/>
        </w:rPr>
        <w:t xml:space="preserve"> </w:t>
      </w:r>
      <w:r>
        <w:rPr>
          <w:color w:val="181818"/>
          <w:sz w:val="28"/>
        </w:rPr>
        <w:t>highlights</w:t>
      </w:r>
      <w:r>
        <w:rPr>
          <w:color w:val="181818"/>
          <w:spacing w:val="-3"/>
          <w:sz w:val="28"/>
        </w:rPr>
        <w:t xml:space="preserve"> </w:t>
      </w:r>
      <w:r>
        <w:rPr>
          <w:color w:val="181818"/>
          <w:sz w:val="28"/>
        </w:rPr>
        <w:t>how</w:t>
      </w:r>
      <w:r>
        <w:rPr>
          <w:color w:val="181818"/>
          <w:spacing w:val="-3"/>
          <w:sz w:val="28"/>
        </w:rPr>
        <w:t xml:space="preserve"> </w:t>
      </w:r>
      <w:r>
        <w:rPr>
          <w:color w:val="181818"/>
          <w:sz w:val="28"/>
        </w:rPr>
        <w:t>the</w:t>
      </w:r>
      <w:r>
        <w:rPr>
          <w:color w:val="181818"/>
          <w:spacing w:val="-3"/>
          <w:sz w:val="28"/>
        </w:rPr>
        <w:t xml:space="preserve"> </w:t>
      </w:r>
      <w:r>
        <w:rPr>
          <w:color w:val="181818"/>
          <w:sz w:val="28"/>
        </w:rPr>
        <w:t>investment</w:t>
      </w:r>
      <w:r>
        <w:rPr>
          <w:color w:val="181818"/>
          <w:spacing w:val="-3"/>
          <w:sz w:val="28"/>
        </w:rPr>
        <w:t xml:space="preserve"> </w:t>
      </w:r>
      <w:r>
        <w:rPr>
          <w:color w:val="181818"/>
          <w:sz w:val="28"/>
        </w:rPr>
        <w:t>of</w:t>
      </w:r>
      <w:r>
        <w:rPr>
          <w:color w:val="181818"/>
          <w:spacing w:val="-3"/>
          <w:sz w:val="28"/>
        </w:rPr>
        <w:t xml:space="preserve"> </w:t>
      </w:r>
      <w:r>
        <w:rPr>
          <w:color w:val="181818"/>
          <w:sz w:val="28"/>
        </w:rPr>
        <w:t>time</w:t>
      </w:r>
      <w:r>
        <w:rPr>
          <w:color w:val="181818"/>
          <w:spacing w:val="-3"/>
          <w:sz w:val="28"/>
        </w:rPr>
        <w:t xml:space="preserve"> </w:t>
      </w:r>
      <w:r>
        <w:rPr>
          <w:color w:val="181818"/>
          <w:sz w:val="28"/>
        </w:rPr>
        <w:t>and</w:t>
      </w:r>
      <w:r>
        <w:rPr>
          <w:color w:val="181818"/>
          <w:spacing w:val="-3"/>
          <w:sz w:val="28"/>
        </w:rPr>
        <w:t xml:space="preserve"> </w:t>
      </w:r>
      <w:r>
        <w:rPr>
          <w:color w:val="181818"/>
          <w:sz w:val="28"/>
        </w:rPr>
        <w:t>resources</w:t>
      </w:r>
      <w:r>
        <w:rPr>
          <w:color w:val="181818"/>
          <w:spacing w:val="-3"/>
          <w:sz w:val="28"/>
        </w:rPr>
        <w:t xml:space="preserve"> </w:t>
      </w:r>
      <w:r>
        <w:rPr>
          <w:color w:val="181818"/>
          <w:sz w:val="28"/>
        </w:rPr>
        <w:t>into</w:t>
      </w:r>
      <w:r>
        <w:rPr>
          <w:color w:val="181818"/>
          <w:spacing w:val="-3"/>
          <w:sz w:val="28"/>
        </w:rPr>
        <w:t xml:space="preserve"> </w:t>
      </w:r>
      <w:r>
        <w:rPr>
          <w:color w:val="181818"/>
          <w:sz w:val="28"/>
        </w:rPr>
        <w:t>the effective allocation, operational and strategic processes for accessible housing can</w:t>
      </w:r>
      <w:r>
        <w:rPr>
          <w:color w:val="181818"/>
          <w:spacing w:val="-3"/>
          <w:sz w:val="28"/>
        </w:rPr>
        <w:t xml:space="preserve"> </w:t>
      </w:r>
      <w:r>
        <w:rPr>
          <w:color w:val="181818"/>
          <w:sz w:val="28"/>
        </w:rPr>
        <w:t>have</w:t>
      </w:r>
      <w:r>
        <w:rPr>
          <w:color w:val="181818"/>
          <w:spacing w:val="-3"/>
          <w:sz w:val="28"/>
        </w:rPr>
        <w:t xml:space="preserve"> </w:t>
      </w:r>
      <w:r>
        <w:rPr>
          <w:color w:val="181818"/>
          <w:sz w:val="28"/>
        </w:rPr>
        <w:t>a</w:t>
      </w:r>
      <w:r>
        <w:rPr>
          <w:color w:val="181818"/>
          <w:spacing w:val="-3"/>
          <w:sz w:val="28"/>
        </w:rPr>
        <w:t xml:space="preserve"> </w:t>
      </w:r>
      <w:r>
        <w:rPr>
          <w:color w:val="181818"/>
          <w:sz w:val="28"/>
        </w:rPr>
        <w:t>substantial</w:t>
      </w:r>
      <w:r>
        <w:rPr>
          <w:color w:val="181818"/>
          <w:spacing w:val="-3"/>
          <w:sz w:val="28"/>
        </w:rPr>
        <w:t xml:space="preserve"> </w:t>
      </w:r>
      <w:r>
        <w:rPr>
          <w:color w:val="181818"/>
          <w:sz w:val="28"/>
        </w:rPr>
        <w:t>impact</w:t>
      </w:r>
      <w:r>
        <w:rPr>
          <w:color w:val="181818"/>
          <w:spacing w:val="-3"/>
          <w:sz w:val="28"/>
        </w:rPr>
        <w:t xml:space="preserve"> </w:t>
      </w:r>
      <w:r>
        <w:rPr>
          <w:color w:val="181818"/>
          <w:sz w:val="28"/>
        </w:rPr>
        <w:t>on</w:t>
      </w:r>
      <w:r>
        <w:rPr>
          <w:color w:val="181818"/>
          <w:spacing w:val="-3"/>
          <w:sz w:val="28"/>
        </w:rPr>
        <w:t xml:space="preserve"> </w:t>
      </w:r>
      <w:r>
        <w:rPr>
          <w:color w:val="181818"/>
          <w:sz w:val="28"/>
        </w:rPr>
        <w:t>people’s</w:t>
      </w:r>
      <w:r>
        <w:rPr>
          <w:color w:val="181818"/>
          <w:spacing w:val="-3"/>
          <w:sz w:val="28"/>
        </w:rPr>
        <w:t xml:space="preserve"> </w:t>
      </w:r>
      <w:r>
        <w:rPr>
          <w:color w:val="181818"/>
          <w:sz w:val="28"/>
        </w:rPr>
        <w:t>long-term</w:t>
      </w:r>
      <w:r>
        <w:rPr>
          <w:color w:val="181818"/>
          <w:spacing w:val="-3"/>
          <w:sz w:val="28"/>
        </w:rPr>
        <w:t xml:space="preserve"> </w:t>
      </w:r>
      <w:r>
        <w:rPr>
          <w:color w:val="181818"/>
          <w:sz w:val="28"/>
        </w:rPr>
        <w:t>health</w:t>
      </w:r>
      <w:r>
        <w:rPr>
          <w:color w:val="181818"/>
          <w:spacing w:val="-3"/>
          <w:sz w:val="28"/>
        </w:rPr>
        <w:t xml:space="preserve"> </w:t>
      </w:r>
      <w:r>
        <w:rPr>
          <w:color w:val="181818"/>
          <w:sz w:val="28"/>
        </w:rPr>
        <w:t>and</w:t>
      </w:r>
      <w:r>
        <w:rPr>
          <w:color w:val="181818"/>
          <w:spacing w:val="-3"/>
          <w:sz w:val="28"/>
        </w:rPr>
        <w:t xml:space="preserve"> </w:t>
      </w:r>
      <w:r>
        <w:rPr>
          <w:color w:val="181818"/>
          <w:sz w:val="28"/>
        </w:rPr>
        <w:t>well-being,</w:t>
      </w:r>
      <w:r>
        <w:rPr>
          <w:color w:val="181818"/>
          <w:spacing w:val="-3"/>
          <w:sz w:val="28"/>
        </w:rPr>
        <w:t xml:space="preserve"> </w:t>
      </w:r>
      <w:r>
        <w:rPr>
          <w:color w:val="181818"/>
          <w:sz w:val="28"/>
        </w:rPr>
        <w:t>the prevention of hospital admissions, and can enable better and more timely discharge of people from hospital. Such investment has the added benefit of large cost savings.</w:t>
      </w:r>
    </w:p>
    <w:p w14:paraId="5ED7F84D" w14:textId="77777777" w:rsidR="004B5A9D" w:rsidRDefault="004B5A9D">
      <w:pPr>
        <w:pStyle w:val="BodyText"/>
        <w:rPr>
          <w:sz w:val="20"/>
        </w:rPr>
      </w:pPr>
    </w:p>
    <w:p w14:paraId="5ED7F84E" w14:textId="77777777" w:rsidR="004B5A9D" w:rsidRDefault="004B5A9D">
      <w:pPr>
        <w:pStyle w:val="BodyText"/>
        <w:rPr>
          <w:sz w:val="20"/>
        </w:rPr>
      </w:pPr>
    </w:p>
    <w:p w14:paraId="5ED7F84F" w14:textId="77777777" w:rsidR="004B5A9D" w:rsidRDefault="004B5A9D">
      <w:pPr>
        <w:pStyle w:val="BodyText"/>
        <w:rPr>
          <w:sz w:val="20"/>
        </w:rPr>
      </w:pPr>
    </w:p>
    <w:p w14:paraId="5ED7F850" w14:textId="77777777" w:rsidR="004B5A9D" w:rsidRDefault="007E4892">
      <w:pPr>
        <w:pStyle w:val="Heading1"/>
        <w:ind w:left="6246"/>
      </w:pPr>
      <w:r>
        <w:rPr>
          <w:color w:val="900436"/>
          <w:spacing w:val="25"/>
          <w:w w:val="105"/>
        </w:rPr>
        <w:t>RECOMMENDATIONS</w:t>
      </w:r>
    </w:p>
    <w:p w14:paraId="5ED7F851" w14:textId="77777777" w:rsidR="004B5A9D" w:rsidRDefault="004B5A9D">
      <w:pPr>
        <w:pStyle w:val="BodyText"/>
        <w:spacing w:before="6"/>
        <w:rPr>
          <w:rFonts w:ascii="Verdana"/>
          <w:sz w:val="27"/>
        </w:rPr>
      </w:pPr>
    </w:p>
    <w:p w14:paraId="5ED7F852" w14:textId="77777777" w:rsidR="004B5A9D" w:rsidRDefault="007E4892">
      <w:pPr>
        <w:pStyle w:val="Heading3"/>
        <w:spacing w:before="39"/>
        <w:ind w:left="1507"/>
      </w:pPr>
      <w:r>
        <w:rPr>
          <w:color w:val="372046"/>
          <w:spacing w:val="16"/>
          <w:w w:val="105"/>
        </w:rPr>
        <w:t>Overarching</w:t>
      </w:r>
    </w:p>
    <w:p w14:paraId="5ED7F853" w14:textId="77777777" w:rsidR="004B5A9D" w:rsidRDefault="004B5A9D">
      <w:pPr>
        <w:pStyle w:val="BodyText"/>
        <w:spacing w:before="11"/>
        <w:rPr>
          <w:rFonts w:ascii="Verdana"/>
          <w:sz w:val="20"/>
        </w:rPr>
      </w:pPr>
    </w:p>
    <w:p w14:paraId="5ED7F854" w14:textId="77777777" w:rsidR="004B5A9D" w:rsidRDefault="007E4892">
      <w:pPr>
        <w:pStyle w:val="BodyText"/>
        <w:spacing w:before="1" w:line="290" w:lineRule="auto"/>
        <w:ind w:left="2052" w:right="397"/>
      </w:pPr>
      <w:r>
        <w:pict w14:anchorId="5ED7F946">
          <v:group id="docshapegroup29" o:spid="_x0000_s1113" style="position:absolute;left:0;text-align:left;margin-left:33.6pt;margin-top:-.15pt;width:51.75pt;height:51.75pt;z-index:15736320;mso-position-horizontal-relative:page" coordorigin="672,-3" coordsize="1035,1035">
            <v:shape id="docshape30" o:spid="_x0000_s1115" style="position:absolute;left:671;top:-3;width:1035;height:1035" coordorigin="672,-3" coordsize="1035,1035" path="m1189,1032r-63,-4l1063,1016r-60,-19l945,971,891,938,842,898,797,852,759,802,727,747,702,689,684,628,674,565r-2,-51l672,502r5,-63l690,376r21,-60l739,259r35,-53l814,158r47,-44l912,77,968,47r59,-24l1088,7r63,-9l1189,-3r13,l1265,3r62,13l1387,36r57,28l1497,99r49,41l1589,186r37,52l1657,293r24,59l1697,414r8,62l1707,514r,13l1701,590r-13,62l1667,713r-28,57l1605,823r-41,48l1517,914r-51,38l1410,982r-58,24l1290,1022r-63,9l1189,1032xe" fillcolor="#900436" stroked="f">
              <v:path arrowok="t"/>
            </v:shape>
            <v:shape id="docshape31" o:spid="_x0000_s1114" type="#_x0000_t202" style="position:absolute;left:671;top:-3;width:1035;height:1035" filled="f" stroked="f">
              <v:textbox inset="0,0,0,0">
                <w:txbxContent>
                  <w:p w14:paraId="5ED7F998" w14:textId="77777777" w:rsidR="004B5A9D" w:rsidRDefault="007E4892">
                    <w:pPr>
                      <w:spacing w:before="287"/>
                      <w:ind w:right="14"/>
                      <w:jc w:val="center"/>
                      <w:rPr>
                        <w:rFonts w:ascii="Verdana"/>
                        <w:sz w:val="38"/>
                      </w:rPr>
                    </w:pPr>
                    <w:r>
                      <w:rPr>
                        <w:rFonts w:ascii="Verdana"/>
                        <w:color w:val="FFFFFF"/>
                        <w:w w:val="66"/>
                        <w:sz w:val="38"/>
                      </w:rPr>
                      <w:t>1</w:t>
                    </w:r>
                  </w:p>
                </w:txbxContent>
              </v:textbox>
            </v:shape>
            <w10:wrap anchorx="page"/>
          </v:group>
        </w:pict>
      </w:r>
      <w:r>
        <w:rPr>
          <w:color w:val="181818"/>
        </w:rPr>
        <w:t>Development</w:t>
      </w:r>
      <w:r>
        <w:rPr>
          <w:color w:val="181818"/>
          <w:spacing w:val="-5"/>
        </w:rPr>
        <w:t xml:space="preserve"> </w:t>
      </w:r>
      <w:r>
        <w:rPr>
          <w:color w:val="181818"/>
        </w:rPr>
        <w:t>of</w:t>
      </w:r>
      <w:r>
        <w:rPr>
          <w:color w:val="181818"/>
          <w:spacing w:val="-5"/>
        </w:rPr>
        <w:t xml:space="preserve"> </w:t>
      </w:r>
      <w:r>
        <w:rPr>
          <w:color w:val="181818"/>
        </w:rPr>
        <w:t>regional</w:t>
      </w:r>
      <w:r>
        <w:rPr>
          <w:color w:val="181818"/>
          <w:spacing w:val="-5"/>
        </w:rPr>
        <w:t xml:space="preserve"> </w:t>
      </w:r>
      <w:r>
        <w:rPr>
          <w:color w:val="181818"/>
        </w:rPr>
        <w:t>accessible</w:t>
      </w:r>
      <w:r>
        <w:rPr>
          <w:color w:val="181818"/>
          <w:spacing w:val="-5"/>
        </w:rPr>
        <w:t xml:space="preserve"> </w:t>
      </w:r>
      <w:r>
        <w:rPr>
          <w:color w:val="181818"/>
        </w:rPr>
        <w:t>housing</w:t>
      </w:r>
      <w:r>
        <w:rPr>
          <w:color w:val="181818"/>
          <w:spacing w:val="-5"/>
        </w:rPr>
        <w:t xml:space="preserve"> </w:t>
      </w:r>
      <w:r>
        <w:rPr>
          <w:color w:val="181818"/>
        </w:rPr>
        <w:t>allocation</w:t>
      </w:r>
      <w:r>
        <w:rPr>
          <w:color w:val="181818"/>
          <w:spacing w:val="-5"/>
        </w:rPr>
        <w:t xml:space="preserve"> </w:t>
      </w:r>
      <w:r>
        <w:rPr>
          <w:color w:val="181818"/>
        </w:rPr>
        <w:t>framework</w:t>
      </w:r>
      <w:r>
        <w:rPr>
          <w:color w:val="181818"/>
          <w:spacing w:val="-5"/>
        </w:rPr>
        <w:t xml:space="preserve"> </w:t>
      </w:r>
      <w:r>
        <w:rPr>
          <w:color w:val="181818"/>
        </w:rPr>
        <w:t>and</w:t>
      </w:r>
      <w:r>
        <w:rPr>
          <w:color w:val="181818"/>
          <w:spacing w:val="-5"/>
        </w:rPr>
        <w:t xml:space="preserve"> </w:t>
      </w:r>
      <w:r>
        <w:rPr>
          <w:color w:val="181818"/>
        </w:rPr>
        <w:t xml:space="preserve">guidance. The framework could help establish common ground and work towards more standardised and improved practice based on an agreement between partners. The framework could potentially encompass joint work on </w:t>
      </w:r>
      <w:r>
        <w:rPr>
          <w:color w:val="181818"/>
        </w:rPr>
        <w:t xml:space="preserve">some of the below </w:t>
      </w:r>
      <w:r>
        <w:rPr>
          <w:color w:val="181818"/>
          <w:spacing w:val="-2"/>
        </w:rPr>
        <w:t>recommendations.</w:t>
      </w:r>
    </w:p>
    <w:p w14:paraId="5ED7F855" w14:textId="77777777" w:rsidR="004B5A9D" w:rsidRDefault="007E4892">
      <w:pPr>
        <w:tabs>
          <w:tab w:val="left" w:pos="5669"/>
          <w:tab w:val="left" w:pos="9164"/>
        </w:tabs>
        <w:spacing w:before="90"/>
        <w:ind w:left="1904"/>
        <w:rPr>
          <w:sz w:val="24"/>
        </w:rPr>
      </w:pPr>
      <w:r>
        <w:rPr>
          <w:b/>
          <w:sz w:val="24"/>
        </w:rPr>
        <w:t xml:space="preserve">Timeframe: </w:t>
      </w:r>
      <w:r>
        <w:rPr>
          <w:sz w:val="24"/>
        </w:rPr>
        <w:t xml:space="preserve">Medium </w:t>
      </w:r>
      <w:r>
        <w:rPr>
          <w:spacing w:val="-4"/>
          <w:sz w:val="24"/>
        </w:rPr>
        <w:t>term</w:t>
      </w:r>
      <w:r>
        <w:rPr>
          <w:sz w:val="24"/>
        </w:rPr>
        <w:tab/>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pacing w:val="-2"/>
          <w:sz w:val="24"/>
        </w:rPr>
        <w:t>Regional</w:t>
      </w:r>
    </w:p>
    <w:p w14:paraId="5ED7F856" w14:textId="77777777" w:rsidR="004B5A9D" w:rsidRDefault="007E4892">
      <w:pPr>
        <w:pStyle w:val="BodyText"/>
        <w:spacing w:before="9"/>
        <w:rPr>
          <w:sz w:val="23"/>
        </w:rPr>
      </w:pPr>
      <w:r>
        <w:pict w14:anchorId="5ED7F947">
          <v:shape id="docshape32" o:spid="_x0000_s1112" style="position:absolute;margin-left:42.75pt;margin-top:15.2pt;width:511pt;height:3.95pt;z-index:-15721984;mso-wrap-distance-left:0;mso-wrap-distance-right:0;mso-position-horizontal-relative:page" coordorigin="855,304" coordsize="10220,79" path="m11075,383l855,383r,-79l10747,304r328,l11075,383xe" fillcolor="#372046" stroked="f">
            <v:path arrowok="t"/>
            <w10:wrap type="topAndBottom" anchorx="page"/>
          </v:shape>
        </w:pict>
      </w:r>
    </w:p>
    <w:p w14:paraId="5ED7F857" w14:textId="77777777" w:rsidR="004B5A9D" w:rsidRDefault="004B5A9D">
      <w:pPr>
        <w:pStyle w:val="BodyText"/>
        <w:spacing w:before="9"/>
        <w:rPr>
          <w:sz w:val="23"/>
        </w:rPr>
      </w:pPr>
    </w:p>
    <w:p w14:paraId="5ED7F858" w14:textId="77777777" w:rsidR="004B5A9D" w:rsidRDefault="007E4892">
      <w:pPr>
        <w:pStyle w:val="Heading3"/>
        <w:ind w:left="1507"/>
      </w:pPr>
      <w:r>
        <w:rPr>
          <w:color w:val="372046"/>
          <w:spacing w:val="17"/>
          <w:w w:val="105"/>
        </w:rPr>
        <w:t>Capacity</w:t>
      </w:r>
      <w:r>
        <w:rPr>
          <w:rFonts w:ascii="Candara"/>
          <w:color w:val="372046"/>
          <w:spacing w:val="17"/>
          <w:w w:val="105"/>
          <w:sz w:val="25"/>
        </w:rPr>
        <w:t>,</w:t>
      </w:r>
      <w:r>
        <w:rPr>
          <w:rFonts w:ascii="Candara"/>
          <w:color w:val="372046"/>
          <w:spacing w:val="62"/>
          <w:w w:val="105"/>
          <w:sz w:val="25"/>
        </w:rPr>
        <w:t xml:space="preserve"> </w:t>
      </w:r>
      <w:r>
        <w:rPr>
          <w:color w:val="372046"/>
          <w:spacing w:val="16"/>
          <w:w w:val="105"/>
        </w:rPr>
        <w:t>skills</w:t>
      </w:r>
      <w:r>
        <w:rPr>
          <w:color w:val="372046"/>
          <w:spacing w:val="13"/>
          <w:w w:val="105"/>
        </w:rPr>
        <w:t xml:space="preserve"> and </w:t>
      </w:r>
      <w:r>
        <w:rPr>
          <w:color w:val="372046"/>
          <w:spacing w:val="15"/>
          <w:w w:val="105"/>
        </w:rPr>
        <w:t>training</w:t>
      </w:r>
    </w:p>
    <w:p w14:paraId="5ED7F859" w14:textId="77777777" w:rsidR="004B5A9D" w:rsidRDefault="004B5A9D">
      <w:pPr>
        <w:pStyle w:val="BodyText"/>
        <w:spacing w:before="7"/>
        <w:rPr>
          <w:rFonts w:ascii="Verdana"/>
          <w:sz w:val="21"/>
        </w:rPr>
      </w:pPr>
    </w:p>
    <w:p w14:paraId="5ED7F85A" w14:textId="77777777" w:rsidR="004B5A9D" w:rsidRDefault="007E4892">
      <w:pPr>
        <w:pStyle w:val="BodyText"/>
        <w:spacing w:line="290" w:lineRule="auto"/>
        <w:ind w:left="2052" w:right="547"/>
      </w:pPr>
      <w:r>
        <w:pict w14:anchorId="5ED7F948">
          <v:group id="docshapegroup33" o:spid="_x0000_s1109" style="position:absolute;left:0;text-align:left;margin-left:34.9pt;margin-top:-.6pt;width:51.75pt;height:51.75pt;z-index:15736832;mso-position-horizontal-relative:page" coordorigin="698,-12" coordsize="1035,1035">
            <v:shape id="docshape34" o:spid="_x0000_s1111" style="position:absolute;left:697;top:-12;width:1035;height:1035" coordorigin="698,-12" coordsize="1035,1035" path="m1215,1023r-63,-4l1090,1007r-61,-19l972,962,917,929,868,889,824,844,785,793,753,738,728,680,711,619,700,556r-2,-50l698,493r6,-63l717,368r20,-61l765,250r35,-53l841,149r46,-43l939,68,994,38r59,-24l1114,-2r63,-9l1215,-12r13,l1291,-6r62,13l1413,27r57,28l1524,90r48,41l1615,177r38,52l1683,284r24,59l1723,405r8,62l1733,506r,12l1727,581r-13,63l1694,704r-28,57l1631,814r-41,48l1544,906r-52,37l1437,973r-59,24l1316,1013r-62,9l1215,1023xe" fillcolor="#900436" stroked="f">
              <v:path arrowok="t"/>
            </v:shape>
            <v:shape id="docshape35" o:spid="_x0000_s1110" type="#_x0000_t202" style="position:absolute;left:697;top:-12;width:1035;height:1035" filled="f" stroked="f">
              <v:textbox inset="0,0,0,0">
                <w:txbxContent>
                  <w:p w14:paraId="5ED7F999" w14:textId="77777777" w:rsidR="004B5A9D" w:rsidRDefault="007E4892">
                    <w:pPr>
                      <w:spacing w:before="287"/>
                      <w:ind w:right="15"/>
                      <w:jc w:val="center"/>
                      <w:rPr>
                        <w:rFonts w:ascii="Verdana"/>
                        <w:sz w:val="38"/>
                      </w:rPr>
                    </w:pPr>
                    <w:r>
                      <w:rPr>
                        <w:rFonts w:ascii="Verdana"/>
                        <w:color w:val="FFFFFF"/>
                        <w:w w:val="96"/>
                        <w:sz w:val="38"/>
                      </w:rPr>
                      <w:t>2</w:t>
                    </w:r>
                  </w:p>
                </w:txbxContent>
              </v:textbox>
            </v:shape>
            <w10:wrap anchorx="page"/>
          </v:group>
        </w:pict>
      </w:r>
      <w:r>
        <w:rPr>
          <w:color w:val="181818"/>
        </w:rPr>
        <w:t>Focus</w:t>
      </w:r>
      <w:r>
        <w:rPr>
          <w:color w:val="181818"/>
          <w:spacing w:val="-4"/>
        </w:rPr>
        <w:t xml:space="preserve"> </w:t>
      </w:r>
      <w:r>
        <w:rPr>
          <w:color w:val="181818"/>
        </w:rPr>
        <w:t>on</w:t>
      </w:r>
      <w:r>
        <w:rPr>
          <w:color w:val="181818"/>
          <w:spacing w:val="-4"/>
        </w:rPr>
        <w:t xml:space="preserve"> </w:t>
      </w:r>
      <w:r>
        <w:rPr>
          <w:color w:val="181818"/>
        </w:rPr>
        <w:t>increase</w:t>
      </w:r>
      <w:r>
        <w:rPr>
          <w:color w:val="181818"/>
          <w:spacing w:val="-4"/>
        </w:rPr>
        <w:t xml:space="preserve"> </w:t>
      </w:r>
      <w:r>
        <w:rPr>
          <w:color w:val="181818"/>
        </w:rPr>
        <w:t>and</w:t>
      </w:r>
      <w:r>
        <w:rPr>
          <w:color w:val="181818"/>
          <w:spacing w:val="-4"/>
        </w:rPr>
        <w:t xml:space="preserve"> </w:t>
      </w:r>
      <w:r>
        <w:rPr>
          <w:color w:val="181818"/>
        </w:rPr>
        <w:t>exchange</w:t>
      </w:r>
      <w:r>
        <w:rPr>
          <w:color w:val="181818"/>
          <w:spacing w:val="-4"/>
        </w:rPr>
        <w:t xml:space="preserve"> </w:t>
      </w:r>
      <w:r>
        <w:rPr>
          <w:color w:val="181818"/>
        </w:rPr>
        <w:t>of</w:t>
      </w:r>
      <w:r>
        <w:rPr>
          <w:color w:val="181818"/>
          <w:spacing w:val="-4"/>
        </w:rPr>
        <w:t xml:space="preserve"> </w:t>
      </w:r>
      <w:r>
        <w:rPr>
          <w:color w:val="181818"/>
        </w:rPr>
        <w:t>practice</w:t>
      </w:r>
      <w:r>
        <w:rPr>
          <w:color w:val="181818"/>
          <w:spacing w:val="-4"/>
        </w:rPr>
        <w:t xml:space="preserve"> </w:t>
      </w:r>
      <w:r>
        <w:rPr>
          <w:color w:val="181818"/>
        </w:rPr>
        <w:t>and</w:t>
      </w:r>
      <w:r>
        <w:rPr>
          <w:color w:val="181818"/>
          <w:spacing w:val="-4"/>
        </w:rPr>
        <w:t xml:space="preserve"> </w:t>
      </w:r>
      <w:r>
        <w:rPr>
          <w:color w:val="181818"/>
        </w:rPr>
        <w:t>skills</w:t>
      </w:r>
      <w:r>
        <w:rPr>
          <w:color w:val="181818"/>
          <w:spacing w:val="-4"/>
        </w:rPr>
        <w:t xml:space="preserve"> </w:t>
      </w:r>
      <w:r>
        <w:rPr>
          <w:color w:val="181818"/>
        </w:rPr>
        <w:t>amongst</w:t>
      </w:r>
      <w:r>
        <w:rPr>
          <w:color w:val="181818"/>
          <w:spacing w:val="-4"/>
        </w:rPr>
        <w:t xml:space="preserve"> </w:t>
      </w:r>
      <w:r>
        <w:rPr>
          <w:color w:val="181818"/>
        </w:rPr>
        <w:t>housing,</w:t>
      </w:r>
      <w:r>
        <w:rPr>
          <w:color w:val="181818"/>
          <w:spacing w:val="-4"/>
        </w:rPr>
        <w:t xml:space="preserve"> </w:t>
      </w:r>
      <w:r>
        <w:rPr>
          <w:color w:val="181818"/>
        </w:rPr>
        <w:t>health and social care staff. This could be achieved through:</w:t>
      </w:r>
    </w:p>
    <w:p w14:paraId="5ED7F85B" w14:textId="77777777" w:rsidR="004B5A9D" w:rsidRDefault="007E4892">
      <w:pPr>
        <w:pStyle w:val="BodyText"/>
        <w:spacing w:before="1"/>
        <w:ind w:left="2478"/>
      </w:pPr>
      <w:r>
        <w:pict w14:anchorId="5ED7F949">
          <v:shape id="docshape36" o:spid="_x0000_s1108" style="position:absolute;left:0;text-align:left;margin-left:111.2pt;margin-top:6.1pt;width:4.3pt;height:4.3pt;z-index:15737344;mso-position-horizontal-relative:page" coordorigin="2224,122" coordsize="86,86" path="m2272,208r-11,l2255,206r-31,-35l2224,159r37,-37l2272,122r37,43l2309,171r-37,37xe" fillcolor="black" stroked="f">
            <v:path arrowok="t"/>
            <w10:wrap anchorx="page"/>
          </v:shape>
        </w:pict>
      </w:r>
      <w:r>
        <w:rPr>
          <w:color w:val="181818"/>
        </w:rPr>
        <w:t>Peer</w:t>
      </w:r>
      <w:r>
        <w:rPr>
          <w:color w:val="181818"/>
          <w:spacing w:val="-5"/>
        </w:rPr>
        <w:t xml:space="preserve"> </w:t>
      </w:r>
      <w:r>
        <w:rPr>
          <w:color w:val="181818"/>
        </w:rPr>
        <w:t>to</w:t>
      </w:r>
      <w:r>
        <w:rPr>
          <w:color w:val="181818"/>
          <w:spacing w:val="-4"/>
        </w:rPr>
        <w:t xml:space="preserve"> </w:t>
      </w:r>
      <w:r>
        <w:rPr>
          <w:color w:val="181818"/>
        </w:rPr>
        <w:t>peer</w:t>
      </w:r>
      <w:r>
        <w:rPr>
          <w:color w:val="181818"/>
          <w:spacing w:val="-5"/>
        </w:rPr>
        <w:t xml:space="preserve"> </w:t>
      </w:r>
      <w:r>
        <w:rPr>
          <w:color w:val="181818"/>
        </w:rPr>
        <w:t>skills</w:t>
      </w:r>
      <w:r>
        <w:rPr>
          <w:color w:val="181818"/>
          <w:spacing w:val="-4"/>
        </w:rPr>
        <w:t xml:space="preserve"> </w:t>
      </w:r>
      <w:r>
        <w:rPr>
          <w:color w:val="181818"/>
        </w:rPr>
        <w:t>and</w:t>
      </w:r>
      <w:r>
        <w:rPr>
          <w:color w:val="181818"/>
          <w:spacing w:val="-5"/>
        </w:rPr>
        <w:t xml:space="preserve"> </w:t>
      </w:r>
      <w:r>
        <w:rPr>
          <w:color w:val="181818"/>
        </w:rPr>
        <w:t>practice</w:t>
      </w:r>
      <w:r>
        <w:rPr>
          <w:color w:val="181818"/>
          <w:spacing w:val="-4"/>
        </w:rPr>
        <w:t xml:space="preserve"> </w:t>
      </w:r>
      <w:r>
        <w:rPr>
          <w:color w:val="181818"/>
          <w:spacing w:val="-2"/>
        </w:rPr>
        <w:t>exchange</w:t>
      </w:r>
    </w:p>
    <w:p w14:paraId="5ED7F85C" w14:textId="77777777" w:rsidR="004B5A9D" w:rsidRDefault="007E4892">
      <w:pPr>
        <w:pStyle w:val="BodyText"/>
        <w:spacing w:before="62" w:line="290" w:lineRule="auto"/>
        <w:ind w:left="2478" w:right="547"/>
      </w:pPr>
      <w:r>
        <w:pict w14:anchorId="5ED7F94A">
          <v:shape id="docshape37" o:spid="_x0000_s1107" style="position:absolute;left:0;text-align:left;margin-left:111.2pt;margin-top:9.15pt;width:4.3pt;height:4.3pt;z-index:15737856;mso-position-horizontal-relative:page" coordorigin="2224,183" coordsize="86,86" path="m2272,269r-11,l2255,267r-31,-35l2224,220r37,-37l2272,183r37,43l2309,232r-37,37xe" fillcolor="black" stroked="f">
            <v:path arrowok="t"/>
            <w10:wrap anchorx="page"/>
          </v:shape>
        </w:pict>
      </w:r>
      <w:r>
        <w:rPr>
          <w:color w:val="181818"/>
        </w:rPr>
        <w:t>Training,</w:t>
      </w:r>
      <w:r>
        <w:rPr>
          <w:color w:val="181818"/>
          <w:spacing w:val="-4"/>
        </w:rPr>
        <w:t xml:space="preserve"> </w:t>
      </w:r>
      <w:r>
        <w:rPr>
          <w:color w:val="181818"/>
        </w:rPr>
        <w:t>in</w:t>
      </w:r>
      <w:r>
        <w:rPr>
          <w:color w:val="181818"/>
          <w:spacing w:val="-4"/>
        </w:rPr>
        <w:t xml:space="preserve"> </w:t>
      </w:r>
      <w:r>
        <w:rPr>
          <w:color w:val="181818"/>
        </w:rPr>
        <w:t>particular</w:t>
      </w:r>
      <w:r>
        <w:rPr>
          <w:color w:val="181818"/>
          <w:spacing w:val="-4"/>
        </w:rPr>
        <w:t xml:space="preserve"> </w:t>
      </w:r>
      <w:r>
        <w:rPr>
          <w:color w:val="181818"/>
        </w:rPr>
        <w:t>of</w:t>
      </w:r>
      <w:r>
        <w:rPr>
          <w:color w:val="181818"/>
          <w:spacing w:val="-4"/>
        </w:rPr>
        <w:t xml:space="preserve"> </w:t>
      </w:r>
      <w:r>
        <w:rPr>
          <w:color w:val="181818"/>
        </w:rPr>
        <w:t>non-specialist</w:t>
      </w:r>
      <w:r>
        <w:rPr>
          <w:color w:val="181818"/>
          <w:spacing w:val="-4"/>
        </w:rPr>
        <w:t xml:space="preserve"> </w:t>
      </w:r>
      <w:r>
        <w:rPr>
          <w:color w:val="181818"/>
        </w:rPr>
        <w:t>staff</w:t>
      </w:r>
      <w:r>
        <w:rPr>
          <w:color w:val="181818"/>
          <w:spacing w:val="-4"/>
        </w:rPr>
        <w:t xml:space="preserve"> </w:t>
      </w:r>
      <w:r>
        <w:rPr>
          <w:color w:val="181818"/>
        </w:rPr>
        <w:t>(e.g.</w:t>
      </w:r>
      <w:r>
        <w:rPr>
          <w:color w:val="181818"/>
          <w:spacing w:val="40"/>
        </w:rPr>
        <w:t xml:space="preserve"> </w:t>
      </w:r>
      <w:r>
        <w:rPr>
          <w:color w:val="181818"/>
        </w:rPr>
        <w:t>social</w:t>
      </w:r>
      <w:r>
        <w:rPr>
          <w:color w:val="181818"/>
          <w:spacing w:val="-4"/>
        </w:rPr>
        <w:t xml:space="preserve"> </w:t>
      </w:r>
      <w:r>
        <w:rPr>
          <w:color w:val="181818"/>
        </w:rPr>
        <w:t>model</w:t>
      </w:r>
      <w:r>
        <w:rPr>
          <w:color w:val="181818"/>
          <w:spacing w:val="-4"/>
        </w:rPr>
        <w:t xml:space="preserve"> </w:t>
      </w:r>
      <w:r>
        <w:rPr>
          <w:color w:val="181818"/>
        </w:rPr>
        <w:t>of</w:t>
      </w:r>
      <w:r>
        <w:rPr>
          <w:color w:val="181818"/>
          <w:spacing w:val="-4"/>
        </w:rPr>
        <w:t xml:space="preserve"> </w:t>
      </w:r>
      <w:r>
        <w:rPr>
          <w:color w:val="181818"/>
        </w:rPr>
        <w:t xml:space="preserve">disability, inclusive design, functional ability, specific health conditions, housing </w:t>
      </w:r>
      <w:r>
        <w:rPr>
          <w:color w:val="181818"/>
          <w:spacing w:val="-2"/>
        </w:rPr>
        <w:t>systems)</w:t>
      </w:r>
    </w:p>
    <w:p w14:paraId="5ED7F85D" w14:textId="77777777" w:rsidR="004B5A9D" w:rsidRDefault="004B5A9D">
      <w:pPr>
        <w:spacing w:line="290" w:lineRule="auto"/>
        <w:sectPr w:rsidR="004B5A9D">
          <w:headerReference w:type="default" r:id="rId25"/>
          <w:pgSz w:w="11910" w:h="16850"/>
          <w:pgMar w:top="1240" w:right="0" w:bottom="280" w:left="0" w:header="459" w:footer="0" w:gutter="0"/>
          <w:cols w:space="720"/>
        </w:sectPr>
      </w:pPr>
    </w:p>
    <w:p w14:paraId="5ED7F85E" w14:textId="77777777" w:rsidR="004B5A9D" w:rsidRDefault="007E4892">
      <w:pPr>
        <w:tabs>
          <w:tab w:val="left" w:pos="5150"/>
        </w:tabs>
        <w:spacing w:before="187"/>
        <w:ind w:left="1685"/>
        <w:rPr>
          <w:sz w:val="24"/>
        </w:rPr>
      </w:pPr>
      <w:r>
        <w:rPr>
          <w:b/>
          <w:sz w:val="24"/>
        </w:rPr>
        <w:t xml:space="preserve">Timeframe: </w:t>
      </w:r>
      <w:r>
        <w:rPr>
          <w:sz w:val="24"/>
        </w:rPr>
        <w:t xml:space="preserve">Medium </w:t>
      </w:r>
      <w:r>
        <w:rPr>
          <w:spacing w:val="-4"/>
          <w:sz w:val="24"/>
        </w:rPr>
        <w:t>term</w:t>
      </w:r>
      <w:r>
        <w:rPr>
          <w:sz w:val="24"/>
        </w:rPr>
        <w:tab/>
      </w:r>
      <w:r>
        <w:rPr>
          <w:b/>
          <w:sz w:val="24"/>
        </w:rPr>
        <w:t>Resources:</w:t>
      </w:r>
      <w:r>
        <w:rPr>
          <w:b/>
          <w:spacing w:val="-1"/>
          <w:sz w:val="24"/>
        </w:rPr>
        <w:t xml:space="preserve"> </w:t>
      </w:r>
      <w:r>
        <w:rPr>
          <w:sz w:val="24"/>
        </w:rPr>
        <w:t xml:space="preserve">Staff time, </w:t>
      </w:r>
      <w:r>
        <w:rPr>
          <w:spacing w:val="-2"/>
          <w:sz w:val="24"/>
        </w:rPr>
        <w:t>financial</w:t>
      </w:r>
    </w:p>
    <w:p w14:paraId="5ED7F85F" w14:textId="77777777" w:rsidR="004B5A9D" w:rsidRDefault="007E4892">
      <w:pPr>
        <w:spacing w:before="48"/>
        <w:ind w:left="5494"/>
        <w:rPr>
          <w:sz w:val="24"/>
        </w:rPr>
      </w:pPr>
      <w:r>
        <w:rPr>
          <w:sz w:val="24"/>
        </w:rPr>
        <w:t xml:space="preserve">when sourced </w:t>
      </w:r>
      <w:r>
        <w:rPr>
          <w:spacing w:val="-2"/>
          <w:sz w:val="24"/>
        </w:rPr>
        <w:t>externally</w:t>
      </w:r>
    </w:p>
    <w:p w14:paraId="5ED7F860" w14:textId="77777777" w:rsidR="004B5A9D" w:rsidRDefault="007E4892">
      <w:pPr>
        <w:spacing w:before="187"/>
        <w:ind w:left="473"/>
        <w:rPr>
          <w:sz w:val="24"/>
        </w:rPr>
      </w:pPr>
      <w:r>
        <w:br w:type="column"/>
      </w:r>
      <w:r>
        <w:rPr>
          <w:b/>
          <w:sz w:val="24"/>
        </w:rPr>
        <w:t xml:space="preserve">Scope: </w:t>
      </w:r>
      <w:r>
        <w:rPr>
          <w:spacing w:val="-2"/>
          <w:sz w:val="24"/>
        </w:rPr>
        <w:t>Regional</w:t>
      </w:r>
    </w:p>
    <w:p w14:paraId="5ED7F861" w14:textId="77777777" w:rsidR="004B5A9D" w:rsidRDefault="004B5A9D">
      <w:pPr>
        <w:rPr>
          <w:sz w:val="24"/>
        </w:rPr>
        <w:sectPr w:rsidR="004B5A9D">
          <w:type w:val="continuous"/>
          <w:pgSz w:w="11910" w:h="16850"/>
          <w:pgMar w:top="0" w:right="0" w:bottom="0" w:left="0" w:header="459" w:footer="0" w:gutter="0"/>
          <w:cols w:num="2" w:space="720" w:equalWidth="0">
            <w:col w:w="8586" w:space="40"/>
            <w:col w:w="3284"/>
          </w:cols>
        </w:sectPr>
      </w:pPr>
    </w:p>
    <w:p w14:paraId="5ED7F862" w14:textId="77777777" w:rsidR="004B5A9D" w:rsidRDefault="004B5A9D">
      <w:pPr>
        <w:pStyle w:val="BodyText"/>
        <w:rPr>
          <w:sz w:val="20"/>
        </w:rPr>
      </w:pPr>
    </w:p>
    <w:p w14:paraId="5ED7F863" w14:textId="77777777" w:rsidR="004B5A9D" w:rsidRDefault="004B5A9D">
      <w:pPr>
        <w:pStyle w:val="BodyText"/>
        <w:spacing w:before="1"/>
        <w:rPr>
          <w:sz w:val="21"/>
        </w:rPr>
      </w:pPr>
    </w:p>
    <w:p w14:paraId="5ED7F864" w14:textId="77777777" w:rsidR="004B5A9D" w:rsidRDefault="007E4892">
      <w:pPr>
        <w:pStyle w:val="BodyText"/>
        <w:spacing w:before="101"/>
        <w:ind w:left="2077"/>
      </w:pPr>
      <w:r>
        <w:pict w14:anchorId="5ED7F94B">
          <v:group id="docshapegroup38" o:spid="_x0000_s1104" style="position:absolute;left:0;text-align:left;margin-left:34.9pt;margin-top:-6.5pt;width:51.75pt;height:51.75pt;z-index:15738368;mso-position-horizontal-relative:page" coordorigin="698,-130" coordsize="1035,1035">
            <v:shape id="docshape39" o:spid="_x0000_s1106" style="position:absolute;left:697;top:-131;width:1035;height:1035" coordorigin="698,-130" coordsize="1035,1035" path="m1215,905r-63,-4l1090,889r-61,-19l972,844,917,810,868,771,824,725,785,675,753,620,728,562,711,501,700,438r-2,-51l698,375r6,-64l717,249r20,-60l765,132,800,79,841,30r46,-43l939,-50r55,-31l1053,-104r61,-16l1177,-129r38,-1l1228,-130r63,5l1353,-112r60,21l1470,-63r54,35l1572,12r43,47l1653,110r30,56l1707,225r16,61l1731,349r2,38l1733,400r-6,63l1714,525r-20,60l1666,642r-35,53l1590,744r-46,43l1492,824r-55,31l1378,879r-62,16l1254,903r-39,2xe" fillcolor="#900436" stroked="f">
              <v:path arrowok="t"/>
            </v:shape>
            <v:shape id="docshape40" o:spid="_x0000_s1105" type="#_x0000_t202" style="position:absolute;left:697;top:-131;width:1035;height:1035" filled="f" stroked="f">
              <v:textbox inset="0,0,0,0">
                <w:txbxContent>
                  <w:p w14:paraId="5ED7F99A" w14:textId="77777777" w:rsidR="004B5A9D" w:rsidRDefault="007E4892">
                    <w:pPr>
                      <w:spacing w:before="287"/>
                      <w:ind w:right="15"/>
                      <w:jc w:val="center"/>
                      <w:rPr>
                        <w:rFonts w:ascii="Verdana"/>
                        <w:sz w:val="38"/>
                      </w:rPr>
                    </w:pPr>
                    <w:r>
                      <w:rPr>
                        <w:rFonts w:ascii="Verdana"/>
                        <w:color w:val="FFFFFF"/>
                        <w:w w:val="89"/>
                        <w:sz w:val="38"/>
                      </w:rPr>
                      <w:t>3</w:t>
                    </w:r>
                  </w:p>
                </w:txbxContent>
              </v:textbox>
            </v:shape>
            <w10:wrap anchorx="page"/>
          </v:group>
        </w:pict>
      </w:r>
      <w:r>
        <w:rPr>
          <w:color w:val="181818"/>
        </w:rPr>
        <w:t>Invest</w:t>
      </w:r>
      <w:r>
        <w:rPr>
          <w:color w:val="181818"/>
          <w:spacing w:val="-9"/>
        </w:rPr>
        <w:t xml:space="preserve"> </w:t>
      </w:r>
      <w:r>
        <w:rPr>
          <w:color w:val="181818"/>
        </w:rPr>
        <w:t>in</w:t>
      </w:r>
      <w:r>
        <w:rPr>
          <w:color w:val="181818"/>
          <w:spacing w:val="-7"/>
        </w:rPr>
        <w:t xml:space="preserve"> </w:t>
      </w:r>
      <w:r>
        <w:rPr>
          <w:color w:val="181818"/>
        </w:rPr>
        <w:t>Housing</w:t>
      </w:r>
      <w:r>
        <w:rPr>
          <w:color w:val="181818"/>
          <w:spacing w:val="-6"/>
        </w:rPr>
        <w:t xml:space="preserve"> </w:t>
      </w:r>
      <w:r>
        <w:rPr>
          <w:color w:val="181818"/>
        </w:rPr>
        <w:t>Occupational</w:t>
      </w:r>
      <w:r>
        <w:rPr>
          <w:color w:val="181818"/>
          <w:spacing w:val="-7"/>
        </w:rPr>
        <w:t xml:space="preserve"> </w:t>
      </w:r>
      <w:r>
        <w:rPr>
          <w:color w:val="181818"/>
        </w:rPr>
        <w:t>Therapists</w:t>
      </w:r>
      <w:r>
        <w:rPr>
          <w:color w:val="181818"/>
          <w:spacing w:val="-7"/>
        </w:rPr>
        <w:t xml:space="preserve"> </w:t>
      </w:r>
      <w:r>
        <w:rPr>
          <w:color w:val="181818"/>
        </w:rPr>
        <w:t>in</w:t>
      </w:r>
      <w:r>
        <w:rPr>
          <w:color w:val="181818"/>
          <w:spacing w:val="-6"/>
        </w:rPr>
        <w:t xml:space="preserve"> </w:t>
      </w:r>
      <w:r>
        <w:rPr>
          <w:color w:val="181818"/>
        </w:rPr>
        <w:t>housing</w:t>
      </w:r>
      <w:r>
        <w:rPr>
          <w:color w:val="181818"/>
          <w:spacing w:val="-7"/>
        </w:rPr>
        <w:t xml:space="preserve"> </w:t>
      </w:r>
      <w:r>
        <w:rPr>
          <w:color w:val="181818"/>
        </w:rPr>
        <w:t>options</w:t>
      </w:r>
      <w:r>
        <w:rPr>
          <w:color w:val="181818"/>
          <w:spacing w:val="-6"/>
        </w:rPr>
        <w:t xml:space="preserve"> </w:t>
      </w:r>
      <w:r>
        <w:rPr>
          <w:color w:val="181818"/>
          <w:spacing w:val="-4"/>
        </w:rPr>
        <w:t>teams</w:t>
      </w:r>
    </w:p>
    <w:p w14:paraId="5ED7F865" w14:textId="77777777" w:rsidR="004B5A9D" w:rsidRDefault="007E4892">
      <w:pPr>
        <w:tabs>
          <w:tab w:val="left" w:pos="5222"/>
          <w:tab w:val="left" w:pos="9099"/>
        </w:tabs>
        <w:spacing w:before="250"/>
        <w:ind w:left="2077"/>
        <w:rPr>
          <w:sz w:val="24"/>
        </w:rPr>
      </w:pPr>
      <w:r>
        <w:rPr>
          <w:b/>
          <w:sz w:val="24"/>
        </w:rPr>
        <w:t>Timeframe:</w:t>
      </w:r>
      <w:r>
        <w:rPr>
          <w:b/>
          <w:spacing w:val="-2"/>
          <w:sz w:val="24"/>
        </w:rPr>
        <w:t xml:space="preserve"> </w:t>
      </w:r>
      <w:r>
        <w:rPr>
          <w:sz w:val="24"/>
        </w:rPr>
        <w:t xml:space="preserve">Long </w:t>
      </w:r>
      <w:r>
        <w:rPr>
          <w:spacing w:val="-4"/>
          <w:sz w:val="24"/>
        </w:rPr>
        <w:t>term</w:t>
      </w:r>
      <w:r>
        <w:rPr>
          <w:sz w:val="24"/>
        </w:rPr>
        <w:tab/>
      </w:r>
      <w:r>
        <w:rPr>
          <w:b/>
          <w:sz w:val="24"/>
        </w:rPr>
        <w:t>Resources:</w:t>
      </w:r>
      <w:r>
        <w:rPr>
          <w:b/>
          <w:spacing w:val="-1"/>
          <w:sz w:val="24"/>
        </w:rPr>
        <w:t xml:space="preserve"> </w:t>
      </w:r>
      <w:r>
        <w:rPr>
          <w:spacing w:val="-2"/>
          <w:sz w:val="24"/>
        </w:rPr>
        <w:t>Financial</w:t>
      </w:r>
      <w:r>
        <w:rPr>
          <w:sz w:val="24"/>
        </w:rPr>
        <w:tab/>
      </w:r>
      <w:r>
        <w:rPr>
          <w:b/>
          <w:sz w:val="24"/>
        </w:rPr>
        <w:t xml:space="preserve">Scope: </w:t>
      </w:r>
      <w:r>
        <w:rPr>
          <w:spacing w:val="-2"/>
          <w:sz w:val="24"/>
        </w:rPr>
        <w:t>Local</w:t>
      </w:r>
    </w:p>
    <w:p w14:paraId="5ED7F866" w14:textId="77777777" w:rsidR="004B5A9D" w:rsidRDefault="004B5A9D">
      <w:pPr>
        <w:pStyle w:val="BodyText"/>
        <w:rPr>
          <w:sz w:val="20"/>
        </w:rPr>
      </w:pPr>
    </w:p>
    <w:p w14:paraId="5ED7F867" w14:textId="77777777" w:rsidR="004B5A9D" w:rsidRDefault="007E4892">
      <w:pPr>
        <w:pStyle w:val="BodyText"/>
        <w:spacing w:before="1"/>
        <w:rPr>
          <w:sz w:val="21"/>
        </w:rPr>
      </w:pPr>
      <w:r>
        <w:pict w14:anchorId="5ED7F94C">
          <v:shape id="docshape41" o:spid="_x0000_s1103" style="position:absolute;margin-left:42.35pt;margin-top:13.6pt;width:511pt;height:3.95pt;z-index:-15721472;mso-wrap-distance-left:0;mso-wrap-distance-right:0;mso-position-horizontal-relative:page" coordorigin="847,272" coordsize="10220,79" path="m11067,350l847,350r,-78l10740,272r327,l11067,350xe" fillcolor="#372046" stroked="f">
            <v:path arrowok="t"/>
            <w10:wrap type="topAndBottom" anchorx="page"/>
          </v:shape>
        </w:pict>
      </w:r>
    </w:p>
    <w:p w14:paraId="5ED7F868" w14:textId="77777777" w:rsidR="004B5A9D" w:rsidRDefault="004B5A9D">
      <w:pPr>
        <w:rPr>
          <w:sz w:val="21"/>
        </w:rPr>
        <w:sectPr w:rsidR="004B5A9D">
          <w:type w:val="continuous"/>
          <w:pgSz w:w="11910" w:h="16850"/>
          <w:pgMar w:top="0" w:right="0" w:bottom="0" w:left="0" w:header="459" w:footer="0" w:gutter="0"/>
          <w:cols w:space="720"/>
        </w:sectPr>
      </w:pPr>
    </w:p>
    <w:p w14:paraId="5ED7F869" w14:textId="77777777" w:rsidR="004B5A9D" w:rsidRDefault="004B5A9D">
      <w:pPr>
        <w:pStyle w:val="BodyText"/>
        <w:rPr>
          <w:sz w:val="20"/>
        </w:rPr>
      </w:pPr>
    </w:p>
    <w:p w14:paraId="5ED7F86A" w14:textId="77777777" w:rsidR="004B5A9D" w:rsidRDefault="004B5A9D">
      <w:pPr>
        <w:pStyle w:val="BodyText"/>
        <w:spacing w:before="3"/>
        <w:rPr>
          <w:sz w:val="16"/>
        </w:rPr>
      </w:pPr>
    </w:p>
    <w:p w14:paraId="5ED7F86B" w14:textId="77777777" w:rsidR="004B5A9D" w:rsidRDefault="007E4892">
      <w:pPr>
        <w:pStyle w:val="Heading3"/>
        <w:spacing w:before="40"/>
        <w:ind w:left="1795"/>
      </w:pPr>
      <w:r>
        <w:rPr>
          <w:color w:val="372046"/>
          <w:spacing w:val="18"/>
          <w:w w:val="105"/>
        </w:rPr>
        <w:t>Allocation</w:t>
      </w:r>
      <w:r>
        <w:rPr>
          <w:color w:val="372046"/>
          <w:spacing w:val="60"/>
          <w:w w:val="105"/>
        </w:rPr>
        <w:t xml:space="preserve"> </w:t>
      </w:r>
      <w:r>
        <w:rPr>
          <w:color w:val="372046"/>
          <w:spacing w:val="15"/>
          <w:w w:val="105"/>
        </w:rPr>
        <w:t>Processes</w:t>
      </w:r>
    </w:p>
    <w:p w14:paraId="5ED7F86C" w14:textId="77777777" w:rsidR="004B5A9D" w:rsidRDefault="004B5A9D">
      <w:pPr>
        <w:pStyle w:val="BodyText"/>
        <w:rPr>
          <w:rFonts w:ascii="Verdana"/>
          <w:sz w:val="20"/>
        </w:rPr>
      </w:pPr>
    </w:p>
    <w:p w14:paraId="5ED7F86D" w14:textId="77777777" w:rsidR="004B5A9D" w:rsidRDefault="004B5A9D">
      <w:pPr>
        <w:pStyle w:val="BodyText"/>
        <w:spacing w:before="11"/>
        <w:rPr>
          <w:rFonts w:ascii="Verdana"/>
          <w:sz w:val="18"/>
        </w:rPr>
      </w:pPr>
    </w:p>
    <w:p w14:paraId="5ED7F86E" w14:textId="77777777" w:rsidR="004B5A9D" w:rsidRDefault="007E4892">
      <w:pPr>
        <w:pStyle w:val="BodyText"/>
        <w:spacing w:before="101" w:line="290" w:lineRule="auto"/>
        <w:ind w:left="1933" w:right="547"/>
      </w:pPr>
      <w:r>
        <w:pict w14:anchorId="5ED7F94D">
          <v:group id="docshapegroup45" o:spid="_x0000_s1100" style="position:absolute;left:0;text-align:left;margin-left:33.7pt;margin-top:-3.7pt;width:51.75pt;height:51.75pt;z-index:15739392;mso-position-horizontal-relative:page" coordorigin="674,-74" coordsize="1035,1035">
            <v:shape id="docshape46" o:spid="_x0000_s1102" style="position:absolute;left:674;top:-75;width:1035;height:1035" coordorigin="674,-74" coordsize="1035,1035" path="m1192,961r-64,-4l1066,945r-61,-19l948,900,894,866,844,827,800,781,761,731,729,676,704,618,687,557,677,494r-3,-51l674,431r6,-64l693,305r20,-60l741,188r35,-53l817,87,863,43,915,6r55,-30l1029,-48r62,-16l1153,-73r39,-1l1204,-74r63,6l1330,-55r60,20l1447,-7r53,35l1548,69r44,46l1629,167r30,55l1683,281r16,61l1708,405r1,38l1709,456r-6,63l1690,581r-20,60l1642,698r-35,54l1566,800r-46,43l1468,881r-55,30l1354,935r-61,16l1230,959r-38,2xe" fillcolor="#900436" stroked="f">
              <v:path arrowok="t"/>
            </v:shape>
            <v:shape id="docshape47" o:spid="_x0000_s1101" type="#_x0000_t202" style="position:absolute;left:674;top:-75;width:1035;height:1035" filled="f" stroked="f">
              <v:textbox inset="0,0,0,0">
                <w:txbxContent>
                  <w:p w14:paraId="5ED7F99B" w14:textId="77777777" w:rsidR="004B5A9D" w:rsidRDefault="007E4892">
                    <w:pPr>
                      <w:spacing w:before="287"/>
                      <w:ind w:right="14"/>
                      <w:jc w:val="center"/>
                      <w:rPr>
                        <w:rFonts w:ascii="Verdana"/>
                        <w:sz w:val="38"/>
                      </w:rPr>
                    </w:pPr>
                    <w:r>
                      <w:rPr>
                        <w:rFonts w:ascii="Verdana"/>
                        <w:color w:val="FFFFFF"/>
                        <w:w w:val="101"/>
                        <w:sz w:val="38"/>
                      </w:rPr>
                      <w:t>4</w:t>
                    </w:r>
                  </w:p>
                </w:txbxContent>
              </v:textbox>
            </v:shape>
            <w10:wrap anchorx="page"/>
          </v:group>
        </w:pict>
      </w:r>
      <w:r>
        <w:rPr>
          <w:color w:val="181818"/>
        </w:rPr>
        <w:t>Explore</w:t>
      </w:r>
      <w:r>
        <w:rPr>
          <w:color w:val="181818"/>
          <w:spacing w:val="-5"/>
        </w:rPr>
        <w:t xml:space="preserve"> </w:t>
      </w:r>
      <w:r>
        <w:rPr>
          <w:color w:val="181818"/>
        </w:rPr>
        <w:t>opportunities</w:t>
      </w:r>
      <w:r>
        <w:rPr>
          <w:color w:val="181818"/>
          <w:spacing w:val="-5"/>
        </w:rPr>
        <w:t xml:space="preserve"> </w:t>
      </w:r>
      <w:r>
        <w:rPr>
          <w:color w:val="181818"/>
        </w:rPr>
        <w:t>for</w:t>
      </w:r>
      <w:r>
        <w:rPr>
          <w:color w:val="181818"/>
          <w:spacing w:val="-5"/>
        </w:rPr>
        <w:t xml:space="preserve"> </w:t>
      </w:r>
      <w:r>
        <w:rPr>
          <w:color w:val="181818"/>
        </w:rPr>
        <w:t>providing</w:t>
      </w:r>
      <w:r>
        <w:rPr>
          <w:color w:val="181818"/>
          <w:spacing w:val="-5"/>
        </w:rPr>
        <w:t xml:space="preserve"> </w:t>
      </w:r>
      <w:r>
        <w:rPr>
          <w:color w:val="181818"/>
        </w:rPr>
        <w:t>early</w:t>
      </w:r>
      <w:r>
        <w:rPr>
          <w:color w:val="181818"/>
          <w:spacing w:val="-5"/>
        </w:rPr>
        <w:t xml:space="preserve"> </w:t>
      </w:r>
      <w:r>
        <w:rPr>
          <w:color w:val="181818"/>
        </w:rPr>
        <w:t>OT</w:t>
      </w:r>
      <w:r>
        <w:rPr>
          <w:color w:val="181818"/>
          <w:spacing w:val="-5"/>
        </w:rPr>
        <w:t xml:space="preserve"> </w:t>
      </w:r>
      <w:r>
        <w:rPr>
          <w:color w:val="181818"/>
        </w:rPr>
        <w:t>assessments</w:t>
      </w:r>
      <w:r>
        <w:rPr>
          <w:color w:val="181818"/>
          <w:spacing w:val="-5"/>
        </w:rPr>
        <w:t xml:space="preserve"> </w:t>
      </w:r>
      <w:r>
        <w:rPr>
          <w:color w:val="181818"/>
        </w:rPr>
        <w:t>at</w:t>
      </w:r>
      <w:r>
        <w:rPr>
          <w:color w:val="181818"/>
          <w:spacing w:val="-5"/>
        </w:rPr>
        <w:t xml:space="preserve"> </w:t>
      </w:r>
      <w:r>
        <w:rPr>
          <w:color w:val="181818"/>
        </w:rPr>
        <w:t>housing</w:t>
      </w:r>
      <w:r>
        <w:rPr>
          <w:color w:val="181818"/>
          <w:spacing w:val="-5"/>
        </w:rPr>
        <w:t xml:space="preserve"> </w:t>
      </w:r>
      <w:r>
        <w:rPr>
          <w:color w:val="181818"/>
        </w:rPr>
        <w:t>application stage in all local authorities. Consider the content of assessments to focus on access barriers as per social model of disability</w:t>
      </w:r>
    </w:p>
    <w:p w14:paraId="5ED7F86F" w14:textId="77777777" w:rsidR="004B5A9D" w:rsidRDefault="004B5A9D">
      <w:pPr>
        <w:pStyle w:val="BodyText"/>
        <w:spacing w:before="5"/>
        <w:rPr>
          <w:sz w:val="26"/>
        </w:rPr>
      </w:pPr>
    </w:p>
    <w:p w14:paraId="5ED7F870" w14:textId="77777777" w:rsidR="004B5A9D" w:rsidRDefault="004B5A9D">
      <w:pPr>
        <w:rPr>
          <w:sz w:val="26"/>
        </w:rPr>
        <w:sectPr w:rsidR="004B5A9D">
          <w:headerReference w:type="default" r:id="rId26"/>
          <w:pgSz w:w="11910" w:h="16850"/>
          <w:pgMar w:top="1240" w:right="0" w:bottom="280" w:left="0" w:header="459" w:footer="0" w:gutter="0"/>
          <w:cols w:space="720"/>
        </w:sectPr>
      </w:pPr>
    </w:p>
    <w:p w14:paraId="5ED7F871" w14:textId="77777777" w:rsidR="004B5A9D" w:rsidRDefault="007E4892">
      <w:pPr>
        <w:spacing w:before="100"/>
        <w:ind w:left="1933"/>
        <w:rPr>
          <w:sz w:val="24"/>
        </w:rPr>
      </w:pPr>
      <w:r>
        <w:rPr>
          <w:b/>
          <w:sz w:val="24"/>
        </w:rPr>
        <w:t xml:space="preserve">Timeframe: </w:t>
      </w:r>
      <w:r>
        <w:rPr>
          <w:sz w:val="24"/>
        </w:rPr>
        <w:t xml:space="preserve">Long </w:t>
      </w:r>
      <w:r>
        <w:rPr>
          <w:spacing w:val="-4"/>
          <w:sz w:val="24"/>
        </w:rPr>
        <w:t>term</w:t>
      </w:r>
    </w:p>
    <w:p w14:paraId="5ED7F872" w14:textId="77777777" w:rsidR="004B5A9D" w:rsidRDefault="007E4892">
      <w:pPr>
        <w:spacing w:before="100" w:line="280" w:lineRule="auto"/>
        <w:ind w:left="341"/>
        <w:rPr>
          <w:sz w:val="24"/>
        </w:rPr>
      </w:pPr>
      <w:r>
        <w:br w:type="column"/>
      </w:r>
      <w:r>
        <w:rPr>
          <w:b/>
          <w:sz w:val="24"/>
        </w:rPr>
        <w:t xml:space="preserve">Resources: </w:t>
      </w:r>
      <w:r>
        <w:rPr>
          <w:sz w:val="24"/>
        </w:rPr>
        <w:t>Staff time if within existing housing/social care teams</w:t>
      </w:r>
      <w:r>
        <w:rPr>
          <w:spacing w:val="-13"/>
          <w:sz w:val="24"/>
        </w:rPr>
        <w:t xml:space="preserve"> </w:t>
      </w:r>
      <w:r>
        <w:rPr>
          <w:sz w:val="24"/>
        </w:rPr>
        <w:t>Financial</w:t>
      </w:r>
      <w:r>
        <w:rPr>
          <w:spacing w:val="-13"/>
          <w:sz w:val="24"/>
        </w:rPr>
        <w:t xml:space="preserve"> </w:t>
      </w:r>
      <w:r>
        <w:rPr>
          <w:sz w:val="24"/>
        </w:rPr>
        <w:t>additional</w:t>
      </w:r>
      <w:r>
        <w:rPr>
          <w:spacing w:val="-13"/>
          <w:sz w:val="24"/>
        </w:rPr>
        <w:t xml:space="preserve"> </w:t>
      </w:r>
      <w:r>
        <w:rPr>
          <w:sz w:val="24"/>
        </w:rPr>
        <w:t>OT’s</w:t>
      </w:r>
    </w:p>
    <w:p w14:paraId="5ED7F873" w14:textId="77777777" w:rsidR="004B5A9D" w:rsidRDefault="007E4892">
      <w:pPr>
        <w:spacing w:before="100" w:line="280" w:lineRule="auto"/>
        <w:ind w:left="328" w:right="301"/>
        <w:rPr>
          <w:sz w:val="24"/>
        </w:rPr>
      </w:pPr>
      <w:r>
        <w:br w:type="column"/>
      </w:r>
      <w:r>
        <w:rPr>
          <w:b/>
          <w:sz w:val="24"/>
        </w:rPr>
        <w:t xml:space="preserve">Scope: </w:t>
      </w:r>
      <w:r>
        <w:rPr>
          <w:sz w:val="24"/>
        </w:rPr>
        <w:t>Local with potential</w:t>
      </w:r>
      <w:r>
        <w:rPr>
          <w:spacing w:val="-16"/>
          <w:sz w:val="24"/>
        </w:rPr>
        <w:t xml:space="preserve"> </w:t>
      </w:r>
      <w:r>
        <w:rPr>
          <w:sz w:val="24"/>
        </w:rPr>
        <w:t>for</w:t>
      </w:r>
      <w:r>
        <w:rPr>
          <w:spacing w:val="-15"/>
          <w:sz w:val="24"/>
        </w:rPr>
        <w:t xml:space="preserve"> </w:t>
      </w:r>
      <w:r>
        <w:rPr>
          <w:sz w:val="24"/>
        </w:rPr>
        <w:t xml:space="preserve">regional </w:t>
      </w:r>
      <w:r>
        <w:rPr>
          <w:spacing w:val="-2"/>
          <w:sz w:val="24"/>
        </w:rPr>
        <w:t>cooperation</w:t>
      </w:r>
    </w:p>
    <w:p w14:paraId="5ED7F874" w14:textId="77777777" w:rsidR="004B5A9D" w:rsidRDefault="004B5A9D">
      <w:pPr>
        <w:spacing w:line="280" w:lineRule="auto"/>
        <w:rPr>
          <w:sz w:val="24"/>
        </w:rPr>
        <w:sectPr w:rsidR="004B5A9D">
          <w:type w:val="continuous"/>
          <w:pgSz w:w="11910" w:h="16850"/>
          <w:pgMar w:top="0" w:right="0" w:bottom="0" w:left="0" w:header="459" w:footer="0" w:gutter="0"/>
          <w:cols w:num="3" w:space="720" w:equalWidth="0">
            <w:col w:w="4475" w:space="40"/>
            <w:col w:w="3785" w:space="39"/>
            <w:col w:w="3571"/>
          </w:cols>
        </w:sectPr>
      </w:pPr>
    </w:p>
    <w:p w14:paraId="5ED7F875" w14:textId="77777777" w:rsidR="004B5A9D" w:rsidRDefault="004B5A9D">
      <w:pPr>
        <w:pStyle w:val="BodyText"/>
        <w:rPr>
          <w:sz w:val="20"/>
        </w:rPr>
      </w:pPr>
    </w:p>
    <w:p w14:paraId="5ED7F876" w14:textId="77777777" w:rsidR="004B5A9D" w:rsidRDefault="004B5A9D">
      <w:pPr>
        <w:pStyle w:val="BodyText"/>
        <w:spacing w:before="8"/>
        <w:rPr>
          <w:sz w:val="20"/>
        </w:rPr>
      </w:pPr>
    </w:p>
    <w:p w14:paraId="5ED7F877" w14:textId="77777777" w:rsidR="004B5A9D" w:rsidRDefault="007E4892">
      <w:pPr>
        <w:pStyle w:val="BodyText"/>
        <w:spacing w:before="100" w:line="290" w:lineRule="auto"/>
        <w:ind w:left="1933" w:right="547"/>
      </w:pPr>
      <w:r>
        <w:pict w14:anchorId="5ED7F94E">
          <v:group id="docshapegroup48" o:spid="_x0000_s1097" style="position:absolute;left:0;text-align:left;margin-left:33.7pt;margin-top:2.85pt;width:51.75pt;height:51.75pt;z-index:15739904;mso-position-horizontal-relative:page" coordorigin="674,57" coordsize="1035,1035">
            <v:shape id="docshape49" o:spid="_x0000_s1099" style="position:absolute;left:674;top:56;width:1035;height:1035" coordorigin="674,57" coordsize="1035,1035" path="m1192,1092r-64,-4l1066,1076r-61,-19l948,1031,894,997,844,958,800,912,761,862,729,807,704,749,687,688,677,625r-3,-51l674,562r6,-64l693,436r20,-60l741,319r35,-53l817,217r46,-43l915,137r55,-31l1029,83r62,-16l1153,58r39,-1l1204,57r63,5l1330,76r60,20l1447,124r53,35l1548,199r44,47l1629,297r30,56l1683,412r16,61l1708,536r1,38l1709,587r-6,63l1690,712r-20,60l1642,829r-35,53l1566,931r-46,43l1468,1011r-55,31l1354,1066r-61,16l1230,1090r-38,2xe" fillcolor="#900436" stroked="f">
              <v:path arrowok="t"/>
            </v:shape>
            <v:shape id="docshape50" o:spid="_x0000_s1098" type="#_x0000_t202" style="position:absolute;left:674;top:56;width:1035;height:1035" filled="f" stroked="f">
              <v:textbox inset="0,0,0,0">
                <w:txbxContent>
                  <w:p w14:paraId="5ED7F99C" w14:textId="77777777" w:rsidR="004B5A9D" w:rsidRDefault="007E4892">
                    <w:pPr>
                      <w:spacing w:before="287"/>
                      <w:ind w:right="15"/>
                      <w:jc w:val="center"/>
                      <w:rPr>
                        <w:rFonts w:ascii="Verdana"/>
                        <w:sz w:val="38"/>
                      </w:rPr>
                    </w:pPr>
                    <w:r>
                      <w:rPr>
                        <w:rFonts w:ascii="Verdana"/>
                        <w:color w:val="FFFFFF"/>
                        <w:w w:val="95"/>
                        <w:sz w:val="38"/>
                      </w:rPr>
                      <w:t>5</w:t>
                    </w:r>
                  </w:p>
                </w:txbxContent>
              </v:textbox>
            </v:shape>
            <w10:wrap anchorx="page"/>
          </v:group>
        </w:pict>
      </w:r>
      <w:r>
        <w:rPr>
          <w:color w:val="181818"/>
        </w:rPr>
        <w:t>Ensure robust processes are in place for prioritising applicants with acces</w:t>
      </w:r>
      <w:r>
        <w:rPr>
          <w:color w:val="181818"/>
        </w:rPr>
        <w:t>sibility needs</w:t>
      </w:r>
      <w:r>
        <w:rPr>
          <w:color w:val="181818"/>
          <w:spacing w:val="-5"/>
        </w:rPr>
        <w:t xml:space="preserve"> </w:t>
      </w:r>
      <w:r>
        <w:rPr>
          <w:color w:val="181818"/>
        </w:rPr>
        <w:t>for</w:t>
      </w:r>
      <w:r>
        <w:rPr>
          <w:color w:val="181818"/>
          <w:spacing w:val="-5"/>
        </w:rPr>
        <w:t xml:space="preserve"> </w:t>
      </w:r>
      <w:r>
        <w:rPr>
          <w:color w:val="181818"/>
        </w:rPr>
        <w:t>accessible</w:t>
      </w:r>
      <w:r>
        <w:rPr>
          <w:color w:val="181818"/>
          <w:spacing w:val="-5"/>
        </w:rPr>
        <w:t xml:space="preserve"> </w:t>
      </w:r>
      <w:r>
        <w:rPr>
          <w:color w:val="181818"/>
        </w:rPr>
        <w:t>properties,</w:t>
      </w:r>
      <w:r>
        <w:rPr>
          <w:color w:val="181818"/>
          <w:spacing w:val="-5"/>
        </w:rPr>
        <w:t xml:space="preserve"> </w:t>
      </w:r>
      <w:r>
        <w:rPr>
          <w:color w:val="181818"/>
        </w:rPr>
        <w:t>especially</w:t>
      </w:r>
      <w:r>
        <w:rPr>
          <w:color w:val="181818"/>
          <w:spacing w:val="-5"/>
        </w:rPr>
        <w:t xml:space="preserve"> </w:t>
      </w:r>
      <w:r>
        <w:rPr>
          <w:color w:val="181818"/>
        </w:rPr>
        <w:t>where</w:t>
      </w:r>
      <w:r>
        <w:rPr>
          <w:color w:val="181818"/>
          <w:spacing w:val="-5"/>
        </w:rPr>
        <w:t xml:space="preserve"> </w:t>
      </w:r>
      <w:r>
        <w:rPr>
          <w:color w:val="181818"/>
        </w:rPr>
        <w:t>banding-based</w:t>
      </w:r>
      <w:r>
        <w:rPr>
          <w:color w:val="181818"/>
          <w:spacing w:val="-5"/>
        </w:rPr>
        <w:t xml:space="preserve"> </w:t>
      </w:r>
      <w:r>
        <w:rPr>
          <w:color w:val="181818"/>
        </w:rPr>
        <w:t>quota</w:t>
      </w:r>
      <w:r>
        <w:rPr>
          <w:color w:val="181818"/>
          <w:spacing w:val="-5"/>
        </w:rPr>
        <w:t xml:space="preserve"> </w:t>
      </w:r>
      <w:r>
        <w:rPr>
          <w:color w:val="181818"/>
        </w:rPr>
        <w:t>systems are in place.</w:t>
      </w:r>
    </w:p>
    <w:p w14:paraId="5ED7F878" w14:textId="77777777" w:rsidR="004B5A9D" w:rsidRDefault="004B5A9D">
      <w:pPr>
        <w:pStyle w:val="BodyText"/>
        <w:spacing w:before="9"/>
        <w:rPr>
          <w:sz w:val="24"/>
        </w:rPr>
      </w:pPr>
    </w:p>
    <w:p w14:paraId="5ED7F879" w14:textId="77777777" w:rsidR="004B5A9D" w:rsidRDefault="004B5A9D">
      <w:pPr>
        <w:rPr>
          <w:sz w:val="24"/>
        </w:rPr>
        <w:sectPr w:rsidR="004B5A9D">
          <w:type w:val="continuous"/>
          <w:pgSz w:w="11910" w:h="16850"/>
          <w:pgMar w:top="0" w:right="0" w:bottom="0" w:left="0" w:header="459" w:footer="0" w:gutter="0"/>
          <w:cols w:space="720"/>
        </w:sectPr>
      </w:pPr>
    </w:p>
    <w:p w14:paraId="5ED7F87A" w14:textId="77777777" w:rsidR="004B5A9D" w:rsidRDefault="007E4892">
      <w:pPr>
        <w:spacing w:before="100" w:line="280" w:lineRule="auto"/>
        <w:ind w:left="1636"/>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7B" w14:textId="77777777" w:rsidR="004B5A9D" w:rsidRDefault="007E4892">
      <w:pPr>
        <w:tabs>
          <w:tab w:val="left" w:pos="4407"/>
        </w:tabs>
        <w:spacing w:before="104" w:line="271" w:lineRule="auto"/>
        <w:ind w:left="4407" w:right="924" w:hanging="3812"/>
        <w:rPr>
          <w:sz w:val="24"/>
        </w:rPr>
      </w:pPr>
      <w:r>
        <w:br w:type="column"/>
      </w:r>
      <w:r>
        <w:rPr>
          <w:b/>
          <w:sz w:val="24"/>
        </w:rPr>
        <w:t xml:space="preserve">Resources: </w:t>
      </w:r>
      <w:r>
        <w:rPr>
          <w:sz w:val="24"/>
        </w:rPr>
        <w:t>Staff time</w:t>
      </w:r>
      <w:r>
        <w:rPr>
          <w:sz w:val="24"/>
        </w:rPr>
        <w:tab/>
      </w:r>
      <w:r>
        <w:rPr>
          <w:b/>
          <w:position w:val="2"/>
          <w:sz w:val="24"/>
        </w:rPr>
        <w:t xml:space="preserve">Scope: </w:t>
      </w:r>
      <w:r>
        <w:rPr>
          <w:position w:val="2"/>
          <w:sz w:val="24"/>
        </w:rPr>
        <w:t xml:space="preserve">Local with </w:t>
      </w:r>
      <w:r>
        <w:rPr>
          <w:sz w:val="24"/>
        </w:rPr>
        <w:t>potential</w:t>
      </w:r>
      <w:r>
        <w:rPr>
          <w:spacing w:val="-16"/>
          <w:sz w:val="24"/>
        </w:rPr>
        <w:t xml:space="preserve"> </w:t>
      </w:r>
      <w:r>
        <w:rPr>
          <w:sz w:val="24"/>
        </w:rPr>
        <w:t>for</w:t>
      </w:r>
      <w:r>
        <w:rPr>
          <w:spacing w:val="-15"/>
          <w:sz w:val="24"/>
        </w:rPr>
        <w:t xml:space="preserve"> </w:t>
      </w:r>
      <w:r>
        <w:rPr>
          <w:sz w:val="24"/>
        </w:rPr>
        <w:t xml:space="preserve">regional </w:t>
      </w:r>
      <w:r>
        <w:rPr>
          <w:spacing w:val="-2"/>
          <w:sz w:val="24"/>
        </w:rPr>
        <w:t>cooperation</w:t>
      </w:r>
    </w:p>
    <w:p w14:paraId="5ED7F87C" w14:textId="77777777" w:rsidR="004B5A9D" w:rsidRDefault="004B5A9D">
      <w:pPr>
        <w:spacing w:line="271" w:lineRule="auto"/>
        <w:rPr>
          <w:sz w:val="24"/>
        </w:rPr>
        <w:sectPr w:rsidR="004B5A9D">
          <w:type w:val="continuous"/>
          <w:pgSz w:w="11910" w:h="16850"/>
          <w:pgMar w:top="0" w:right="0" w:bottom="0" w:left="0" w:header="459" w:footer="0" w:gutter="0"/>
          <w:cols w:num="2" w:space="720" w:equalWidth="0">
            <w:col w:w="4220" w:space="40"/>
            <w:col w:w="7650"/>
          </w:cols>
        </w:sectPr>
      </w:pPr>
    </w:p>
    <w:p w14:paraId="5ED7F87D" w14:textId="77777777" w:rsidR="004B5A9D" w:rsidRDefault="004B5A9D">
      <w:pPr>
        <w:pStyle w:val="BodyText"/>
        <w:rPr>
          <w:sz w:val="20"/>
        </w:rPr>
      </w:pPr>
    </w:p>
    <w:p w14:paraId="5ED7F87E" w14:textId="77777777" w:rsidR="004B5A9D" w:rsidRDefault="004B5A9D">
      <w:pPr>
        <w:pStyle w:val="BodyText"/>
        <w:rPr>
          <w:sz w:val="20"/>
        </w:rPr>
      </w:pPr>
    </w:p>
    <w:p w14:paraId="5ED7F87F" w14:textId="77777777" w:rsidR="004B5A9D" w:rsidRDefault="007E4892">
      <w:pPr>
        <w:pStyle w:val="BodyText"/>
        <w:spacing w:before="235" w:line="290" w:lineRule="auto"/>
        <w:ind w:left="1933" w:right="739"/>
      </w:pPr>
      <w:r>
        <w:pict w14:anchorId="5ED7F94F">
          <v:group id="docshapegroup51" o:spid="_x0000_s1094" style="position:absolute;left:0;text-align:left;margin-left:33.7pt;margin-top:9.6pt;width:51.75pt;height:51.75pt;z-index:15740416;mso-position-horizontal-relative:page" coordorigin="674,192" coordsize="1035,1035">
            <v:shape id="docshape52" o:spid="_x0000_s1096" style="position:absolute;left:674;top:191;width:1035;height:1035" coordorigin="674,192" coordsize="1035,1035" path="m1192,1227r-64,-4l1066,1211r-61,-19l948,1166r-54,-34l844,1093r-44,-46l761,997,729,942,704,884,687,823,677,760r-3,-51l674,697r6,-64l693,571r20,-60l741,454r35,-53l817,352r46,-43l915,272r55,-31l1029,218r62,-16l1153,193r39,-1l1204,192r63,5l1330,211r60,20l1447,259r53,35l1548,334r44,47l1629,432r30,56l1683,547r16,61l1708,671r1,38l1709,722r-6,63l1690,847r-20,60l1642,964r-35,53l1566,1066r-46,43l1468,1146r-55,31l1354,1201r-61,16l1230,1225r-38,2xe" fillcolor="#900436" stroked="f">
              <v:path arrowok="t"/>
            </v:shape>
            <v:shape id="docshape53" o:spid="_x0000_s1095" type="#_x0000_t202" style="position:absolute;left:674;top:191;width:1035;height:1035" filled="f" stroked="f">
              <v:textbox inset="0,0,0,0">
                <w:txbxContent>
                  <w:p w14:paraId="5ED7F99D" w14:textId="77777777" w:rsidR="004B5A9D" w:rsidRDefault="007E4892">
                    <w:pPr>
                      <w:spacing w:before="287"/>
                      <w:ind w:right="14"/>
                      <w:jc w:val="center"/>
                      <w:rPr>
                        <w:rFonts w:ascii="Verdana"/>
                        <w:sz w:val="38"/>
                      </w:rPr>
                    </w:pPr>
                    <w:r>
                      <w:rPr>
                        <w:rFonts w:ascii="Verdana"/>
                        <w:color w:val="FFFFFF"/>
                        <w:w w:val="101"/>
                        <w:sz w:val="38"/>
                      </w:rPr>
                      <w:t>6</w:t>
                    </w:r>
                  </w:p>
                </w:txbxContent>
              </v:textbox>
            </v:shape>
            <w10:wrap anchorx="page"/>
          </v:group>
        </w:pict>
      </w:r>
      <w:r>
        <w:rPr>
          <w:color w:val="181818"/>
        </w:rPr>
        <w:t>Work towards common regional categorisation of accessibility levels of properties and applicants’ accessibility requirements. Invest in proactive assessments,</w:t>
      </w:r>
      <w:r>
        <w:rPr>
          <w:color w:val="181818"/>
          <w:spacing w:val="-5"/>
        </w:rPr>
        <w:t xml:space="preserve"> </w:t>
      </w:r>
      <w:r>
        <w:rPr>
          <w:color w:val="181818"/>
        </w:rPr>
        <w:t>classification</w:t>
      </w:r>
      <w:r>
        <w:rPr>
          <w:color w:val="181818"/>
          <w:spacing w:val="-5"/>
        </w:rPr>
        <w:t xml:space="preserve"> </w:t>
      </w:r>
      <w:r>
        <w:rPr>
          <w:color w:val="181818"/>
        </w:rPr>
        <w:t>and</w:t>
      </w:r>
      <w:r>
        <w:rPr>
          <w:color w:val="181818"/>
          <w:spacing w:val="-5"/>
        </w:rPr>
        <w:t xml:space="preserve"> </w:t>
      </w:r>
      <w:r>
        <w:rPr>
          <w:color w:val="181818"/>
        </w:rPr>
        <w:t>mapping</w:t>
      </w:r>
      <w:r>
        <w:rPr>
          <w:color w:val="181818"/>
          <w:spacing w:val="-5"/>
        </w:rPr>
        <w:t xml:space="preserve"> </w:t>
      </w:r>
      <w:r>
        <w:rPr>
          <w:color w:val="181818"/>
        </w:rPr>
        <w:t>of</w:t>
      </w:r>
      <w:r>
        <w:rPr>
          <w:color w:val="181818"/>
          <w:spacing w:val="-5"/>
        </w:rPr>
        <w:t xml:space="preserve"> </w:t>
      </w:r>
      <w:r>
        <w:rPr>
          <w:color w:val="181818"/>
        </w:rPr>
        <w:t>accessible</w:t>
      </w:r>
      <w:r>
        <w:rPr>
          <w:color w:val="181818"/>
          <w:spacing w:val="-5"/>
        </w:rPr>
        <w:t xml:space="preserve"> </w:t>
      </w:r>
      <w:r>
        <w:rPr>
          <w:color w:val="181818"/>
        </w:rPr>
        <w:t>properties</w:t>
      </w:r>
      <w:r>
        <w:rPr>
          <w:color w:val="181818"/>
          <w:spacing w:val="-5"/>
        </w:rPr>
        <w:t xml:space="preserve"> </w:t>
      </w:r>
      <w:r>
        <w:rPr>
          <w:color w:val="181818"/>
        </w:rPr>
        <w:t>(potential</w:t>
      </w:r>
      <w:r>
        <w:rPr>
          <w:color w:val="181818"/>
          <w:spacing w:val="-5"/>
        </w:rPr>
        <w:t xml:space="preserve"> </w:t>
      </w:r>
      <w:r>
        <w:rPr>
          <w:color w:val="181818"/>
        </w:rPr>
        <w:t>for pooling resources to carry thi</w:t>
      </w:r>
      <w:r>
        <w:rPr>
          <w:color w:val="181818"/>
        </w:rPr>
        <w:t>s out).</w:t>
      </w:r>
    </w:p>
    <w:p w14:paraId="5ED7F880" w14:textId="77777777" w:rsidR="004B5A9D" w:rsidRDefault="004B5A9D">
      <w:pPr>
        <w:pStyle w:val="BodyText"/>
        <w:spacing w:before="10"/>
        <w:rPr>
          <w:sz w:val="28"/>
        </w:rPr>
      </w:pPr>
    </w:p>
    <w:p w14:paraId="5ED7F881" w14:textId="77777777" w:rsidR="004B5A9D" w:rsidRDefault="004B5A9D">
      <w:pPr>
        <w:rPr>
          <w:sz w:val="28"/>
        </w:rPr>
        <w:sectPr w:rsidR="004B5A9D">
          <w:type w:val="continuous"/>
          <w:pgSz w:w="11910" w:h="16850"/>
          <w:pgMar w:top="0" w:right="0" w:bottom="0" w:left="0" w:header="459" w:footer="0" w:gutter="0"/>
          <w:cols w:space="720"/>
        </w:sectPr>
      </w:pPr>
    </w:p>
    <w:p w14:paraId="5ED7F882" w14:textId="77777777" w:rsidR="004B5A9D" w:rsidRDefault="007E4892">
      <w:pPr>
        <w:spacing w:before="100" w:line="280" w:lineRule="auto"/>
        <w:ind w:left="1636"/>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83" w14:textId="77777777" w:rsidR="004B5A9D" w:rsidRDefault="007E4892">
      <w:pPr>
        <w:spacing w:before="124" w:line="280" w:lineRule="auto"/>
        <w:ind w:left="596"/>
        <w:rPr>
          <w:sz w:val="24"/>
        </w:rPr>
      </w:pPr>
      <w:r>
        <w:br w:type="column"/>
      </w:r>
      <w:r>
        <w:rPr>
          <w:b/>
          <w:sz w:val="24"/>
        </w:rPr>
        <w:t>Resources:</w:t>
      </w:r>
      <w:r>
        <w:rPr>
          <w:b/>
          <w:spacing w:val="-13"/>
          <w:sz w:val="24"/>
        </w:rPr>
        <w:t xml:space="preserve"> </w:t>
      </w:r>
      <w:r>
        <w:rPr>
          <w:sz w:val="24"/>
        </w:rPr>
        <w:t>Staff</w:t>
      </w:r>
      <w:r>
        <w:rPr>
          <w:spacing w:val="-13"/>
          <w:sz w:val="24"/>
        </w:rPr>
        <w:t xml:space="preserve"> </w:t>
      </w:r>
      <w:r>
        <w:rPr>
          <w:sz w:val="24"/>
        </w:rPr>
        <w:t>time</w:t>
      </w:r>
      <w:r>
        <w:rPr>
          <w:spacing w:val="-13"/>
          <w:sz w:val="24"/>
        </w:rPr>
        <w:t xml:space="preserve"> </w:t>
      </w:r>
      <w:r>
        <w:rPr>
          <w:sz w:val="24"/>
        </w:rPr>
        <w:t>and financial resources</w:t>
      </w:r>
    </w:p>
    <w:p w14:paraId="5ED7F884" w14:textId="77777777" w:rsidR="004B5A9D" w:rsidRDefault="007E4892">
      <w:pPr>
        <w:spacing w:before="100"/>
        <w:ind w:left="892"/>
        <w:rPr>
          <w:sz w:val="24"/>
        </w:rPr>
      </w:pPr>
      <w:r>
        <w:br w:type="column"/>
      </w:r>
      <w:r>
        <w:rPr>
          <w:b/>
          <w:sz w:val="24"/>
        </w:rPr>
        <w:t xml:space="preserve">Scope: </w:t>
      </w:r>
      <w:r>
        <w:rPr>
          <w:spacing w:val="-2"/>
          <w:sz w:val="24"/>
        </w:rPr>
        <w:t>Regional</w:t>
      </w:r>
    </w:p>
    <w:p w14:paraId="5ED7F885" w14:textId="77777777" w:rsidR="004B5A9D" w:rsidRDefault="004B5A9D">
      <w:pPr>
        <w:rPr>
          <w:sz w:val="24"/>
        </w:rPr>
        <w:sectPr w:rsidR="004B5A9D">
          <w:type w:val="continuous"/>
          <w:pgSz w:w="11910" w:h="16850"/>
          <w:pgMar w:top="0" w:right="0" w:bottom="0" w:left="0" w:header="459" w:footer="0" w:gutter="0"/>
          <w:cols w:num="3" w:space="720" w:equalWidth="0">
            <w:col w:w="4220" w:space="40"/>
            <w:col w:w="3475" w:space="39"/>
            <w:col w:w="4136"/>
          </w:cols>
        </w:sectPr>
      </w:pPr>
    </w:p>
    <w:p w14:paraId="5ED7F886" w14:textId="77777777" w:rsidR="004B5A9D" w:rsidRDefault="004B5A9D">
      <w:pPr>
        <w:pStyle w:val="BodyText"/>
        <w:rPr>
          <w:sz w:val="20"/>
        </w:rPr>
      </w:pPr>
    </w:p>
    <w:p w14:paraId="5ED7F887" w14:textId="77777777" w:rsidR="004B5A9D" w:rsidRDefault="004B5A9D">
      <w:pPr>
        <w:pStyle w:val="BodyText"/>
        <w:rPr>
          <w:sz w:val="20"/>
        </w:rPr>
      </w:pPr>
    </w:p>
    <w:p w14:paraId="5ED7F888" w14:textId="77777777" w:rsidR="004B5A9D" w:rsidRDefault="004B5A9D">
      <w:pPr>
        <w:pStyle w:val="BodyText"/>
        <w:spacing w:before="7"/>
        <w:rPr>
          <w:sz w:val="29"/>
        </w:rPr>
      </w:pPr>
    </w:p>
    <w:p w14:paraId="5ED7F889" w14:textId="77777777" w:rsidR="004B5A9D" w:rsidRDefault="007E4892">
      <w:pPr>
        <w:pStyle w:val="BodyText"/>
        <w:spacing w:before="100" w:line="290" w:lineRule="auto"/>
        <w:ind w:left="1933" w:right="547"/>
      </w:pPr>
      <w:r>
        <w:pict w14:anchorId="5ED7F950">
          <v:group id="docshapegroup54" o:spid="_x0000_s1091" style="position:absolute;left:0;text-align:left;margin-left:34.9pt;margin-top:-5pt;width:51.75pt;height:51.75pt;z-index:15740928;mso-position-horizontal-relative:page" coordorigin="698,-100" coordsize="1035,1035">
            <v:shape id="docshape55" o:spid="_x0000_s1093" style="position:absolute;left:697;top:-100;width:1035;height:1035" coordorigin="698,-100" coordsize="1035,1035" path="m1215,935r-63,-4l1090,919r-61,-19l972,874,917,841,868,801,824,755,785,705,753,650,728,592,711,531,700,468r-2,-51l698,405r6,-63l717,279r20,-60l765,162r35,-53l841,61,887,17r52,-37l994,-50r59,-24l1114,-90r63,-9l1215,-100r13,l1291,-94r62,13l1413,-61r57,28l1524,2r48,41l1615,89r38,52l1683,196r24,59l1723,317r8,62l1733,417r,13l1727,493r-13,62l1694,616r-28,57l1631,726r-41,48l1544,817r-52,38l1437,885r-59,24l1316,925r-62,9l1215,935xe" fillcolor="#900436" stroked="f">
              <v:path arrowok="t"/>
            </v:shape>
            <v:shape id="docshape56" o:spid="_x0000_s1092" type="#_x0000_t202" style="position:absolute;left:697;top:-100;width:1035;height:1035" filled="f" stroked="f">
              <v:textbox inset="0,0,0,0">
                <w:txbxContent>
                  <w:p w14:paraId="5ED7F99E" w14:textId="77777777" w:rsidR="004B5A9D" w:rsidRDefault="007E4892">
                    <w:pPr>
                      <w:spacing w:before="287"/>
                      <w:ind w:right="15"/>
                      <w:jc w:val="center"/>
                      <w:rPr>
                        <w:rFonts w:ascii="Verdana"/>
                        <w:sz w:val="38"/>
                      </w:rPr>
                    </w:pPr>
                    <w:r>
                      <w:rPr>
                        <w:rFonts w:ascii="Verdana"/>
                        <w:color w:val="FFFFFF"/>
                        <w:w w:val="95"/>
                        <w:sz w:val="38"/>
                      </w:rPr>
                      <w:t>7</w:t>
                    </w:r>
                  </w:p>
                </w:txbxContent>
              </v:textbox>
            </v:shape>
            <w10:wrap anchorx="page"/>
          </v:group>
        </w:pict>
      </w:r>
      <w:r>
        <w:rPr>
          <w:color w:val="181818"/>
        </w:rPr>
        <w:t>Ensure</w:t>
      </w:r>
      <w:r>
        <w:rPr>
          <w:color w:val="181818"/>
          <w:spacing w:val="-4"/>
        </w:rPr>
        <w:t xml:space="preserve"> </w:t>
      </w:r>
      <w:r>
        <w:rPr>
          <w:color w:val="181818"/>
        </w:rPr>
        <w:t>there</w:t>
      </w:r>
      <w:r>
        <w:rPr>
          <w:color w:val="181818"/>
          <w:spacing w:val="-4"/>
        </w:rPr>
        <w:t xml:space="preserve"> </w:t>
      </w:r>
      <w:r>
        <w:rPr>
          <w:color w:val="181818"/>
        </w:rPr>
        <w:t>is</w:t>
      </w:r>
      <w:r>
        <w:rPr>
          <w:color w:val="181818"/>
          <w:spacing w:val="-4"/>
        </w:rPr>
        <w:t xml:space="preserve"> </w:t>
      </w:r>
      <w:r>
        <w:rPr>
          <w:color w:val="181818"/>
        </w:rPr>
        <w:t>a</w:t>
      </w:r>
      <w:r>
        <w:rPr>
          <w:color w:val="181818"/>
          <w:spacing w:val="-4"/>
        </w:rPr>
        <w:t xml:space="preserve"> </w:t>
      </w:r>
      <w:r>
        <w:rPr>
          <w:color w:val="181818"/>
        </w:rPr>
        <w:t>balance</w:t>
      </w:r>
      <w:r>
        <w:rPr>
          <w:color w:val="181818"/>
          <w:spacing w:val="-4"/>
        </w:rPr>
        <w:t xml:space="preserve"> </w:t>
      </w:r>
      <w:r>
        <w:rPr>
          <w:color w:val="181818"/>
        </w:rPr>
        <w:t>between</w:t>
      </w:r>
      <w:r>
        <w:rPr>
          <w:color w:val="181818"/>
          <w:spacing w:val="-4"/>
        </w:rPr>
        <w:t xml:space="preserve"> </w:t>
      </w:r>
      <w:r>
        <w:rPr>
          <w:color w:val="181818"/>
        </w:rPr>
        <w:t>meeting</w:t>
      </w:r>
      <w:r>
        <w:rPr>
          <w:color w:val="181818"/>
          <w:spacing w:val="-4"/>
        </w:rPr>
        <w:t xml:space="preserve"> </w:t>
      </w:r>
      <w:r>
        <w:rPr>
          <w:color w:val="181818"/>
        </w:rPr>
        <w:t>business</w:t>
      </w:r>
      <w:r>
        <w:rPr>
          <w:color w:val="181818"/>
          <w:spacing w:val="-4"/>
        </w:rPr>
        <w:t xml:space="preserve"> </w:t>
      </w:r>
      <w:r>
        <w:rPr>
          <w:color w:val="181818"/>
        </w:rPr>
        <w:t>needs</w:t>
      </w:r>
      <w:r>
        <w:rPr>
          <w:color w:val="181818"/>
          <w:spacing w:val="-4"/>
        </w:rPr>
        <w:t xml:space="preserve"> </w:t>
      </w:r>
      <w:r>
        <w:rPr>
          <w:color w:val="181818"/>
        </w:rPr>
        <w:t>and</w:t>
      </w:r>
      <w:r>
        <w:rPr>
          <w:color w:val="181818"/>
          <w:spacing w:val="-4"/>
        </w:rPr>
        <w:t xml:space="preserve"> </w:t>
      </w:r>
      <w:r>
        <w:rPr>
          <w:color w:val="181818"/>
        </w:rPr>
        <w:t>individual accessibility needs in decisions on void turnaround times.</w:t>
      </w:r>
    </w:p>
    <w:p w14:paraId="5ED7F88A" w14:textId="77777777" w:rsidR="004B5A9D" w:rsidRDefault="004B5A9D">
      <w:pPr>
        <w:pStyle w:val="BodyText"/>
        <w:rPr>
          <w:sz w:val="28"/>
        </w:rPr>
      </w:pPr>
    </w:p>
    <w:p w14:paraId="5ED7F88B" w14:textId="77777777" w:rsidR="004B5A9D" w:rsidRDefault="007E4892">
      <w:pPr>
        <w:tabs>
          <w:tab w:val="left" w:pos="3146"/>
          <w:tab w:val="left" w:pos="6957"/>
        </w:tabs>
        <w:spacing w:before="243"/>
        <w:ind w:right="79"/>
        <w:jc w:val="center"/>
        <w:rPr>
          <w:sz w:val="24"/>
        </w:rPr>
      </w:pPr>
      <w:r>
        <w:rPr>
          <w:b/>
          <w:sz w:val="24"/>
        </w:rPr>
        <w:t xml:space="preserve">Timeframe: </w:t>
      </w:r>
      <w:r>
        <w:rPr>
          <w:spacing w:val="-2"/>
          <w:sz w:val="24"/>
        </w:rPr>
        <w:t>Medium</w:t>
      </w:r>
      <w:r>
        <w:rPr>
          <w:sz w:val="24"/>
        </w:rPr>
        <w:tab/>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pacing w:val="-2"/>
          <w:sz w:val="24"/>
        </w:rPr>
        <w:t>Local</w:t>
      </w:r>
    </w:p>
    <w:p w14:paraId="5ED7F88C" w14:textId="77777777" w:rsidR="004B5A9D" w:rsidRDefault="004B5A9D">
      <w:pPr>
        <w:pStyle w:val="BodyText"/>
        <w:rPr>
          <w:sz w:val="20"/>
        </w:rPr>
      </w:pPr>
    </w:p>
    <w:p w14:paraId="5ED7F88D" w14:textId="77777777" w:rsidR="004B5A9D" w:rsidRDefault="004B5A9D">
      <w:pPr>
        <w:pStyle w:val="BodyText"/>
        <w:rPr>
          <w:sz w:val="20"/>
        </w:rPr>
      </w:pPr>
    </w:p>
    <w:p w14:paraId="5ED7F88E" w14:textId="77777777" w:rsidR="004B5A9D" w:rsidRDefault="004B5A9D">
      <w:pPr>
        <w:pStyle w:val="BodyText"/>
        <w:rPr>
          <w:sz w:val="20"/>
        </w:rPr>
      </w:pPr>
    </w:p>
    <w:p w14:paraId="5ED7F88F" w14:textId="77777777" w:rsidR="004B5A9D" w:rsidRDefault="007E4892">
      <w:pPr>
        <w:pStyle w:val="BodyText"/>
        <w:spacing w:before="8"/>
        <w:rPr>
          <w:sz w:val="16"/>
        </w:rPr>
      </w:pPr>
      <w:r>
        <w:pict w14:anchorId="5ED7F951">
          <v:shape id="docshape57" o:spid="_x0000_s1090" style="position:absolute;margin-left:42.35pt;margin-top:11pt;width:511pt;height:3.95pt;z-index:-15718400;mso-wrap-distance-left:0;mso-wrap-distance-right:0;mso-position-horizontal-relative:page" coordorigin="847,220" coordsize="10220,79" path="m11067,299l847,299r,-79l10740,220r327,l11067,299xe" fillcolor="#372046" stroked="f">
            <v:path arrowok="t"/>
            <w10:wrap type="topAndBottom" anchorx="page"/>
          </v:shape>
        </w:pict>
      </w:r>
    </w:p>
    <w:p w14:paraId="5ED7F890" w14:textId="77777777" w:rsidR="004B5A9D" w:rsidRDefault="004B5A9D">
      <w:pPr>
        <w:rPr>
          <w:sz w:val="16"/>
        </w:rPr>
        <w:sectPr w:rsidR="004B5A9D">
          <w:type w:val="continuous"/>
          <w:pgSz w:w="11910" w:h="16850"/>
          <w:pgMar w:top="0" w:right="0" w:bottom="0" w:left="0" w:header="459" w:footer="0" w:gutter="0"/>
          <w:cols w:space="720"/>
        </w:sectPr>
      </w:pPr>
    </w:p>
    <w:p w14:paraId="5ED7F891" w14:textId="77777777" w:rsidR="004B5A9D" w:rsidRDefault="004B5A9D">
      <w:pPr>
        <w:pStyle w:val="BodyText"/>
        <w:rPr>
          <w:sz w:val="20"/>
        </w:rPr>
      </w:pPr>
    </w:p>
    <w:p w14:paraId="5ED7F892" w14:textId="77777777" w:rsidR="004B5A9D" w:rsidRDefault="007E4892">
      <w:pPr>
        <w:pStyle w:val="Heading3"/>
        <w:spacing w:before="217"/>
        <w:ind w:left="1732"/>
      </w:pPr>
      <w:r>
        <w:rPr>
          <w:color w:val="372046"/>
          <w:spacing w:val="17"/>
          <w:w w:val="105"/>
        </w:rPr>
        <w:t>Service</w:t>
      </w:r>
      <w:r>
        <w:rPr>
          <w:color w:val="372046"/>
          <w:spacing w:val="2"/>
          <w:w w:val="105"/>
        </w:rPr>
        <w:t xml:space="preserve"> </w:t>
      </w:r>
      <w:r>
        <w:rPr>
          <w:color w:val="372046"/>
          <w:spacing w:val="18"/>
          <w:w w:val="105"/>
        </w:rPr>
        <w:t>accessibility</w:t>
      </w:r>
      <w:r>
        <w:rPr>
          <w:color w:val="372046"/>
          <w:spacing w:val="2"/>
          <w:w w:val="105"/>
        </w:rPr>
        <w:t xml:space="preserve"> </w:t>
      </w:r>
      <w:r>
        <w:rPr>
          <w:color w:val="372046"/>
          <w:spacing w:val="13"/>
          <w:w w:val="105"/>
        </w:rPr>
        <w:t>and</w:t>
      </w:r>
      <w:r>
        <w:rPr>
          <w:color w:val="372046"/>
          <w:spacing w:val="2"/>
          <w:w w:val="105"/>
        </w:rPr>
        <w:t xml:space="preserve"> </w:t>
      </w:r>
      <w:r>
        <w:rPr>
          <w:color w:val="372046"/>
          <w:spacing w:val="15"/>
          <w:w w:val="105"/>
        </w:rPr>
        <w:t>support</w:t>
      </w:r>
    </w:p>
    <w:p w14:paraId="5ED7F893" w14:textId="77777777" w:rsidR="004B5A9D" w:rsidRDefault="004B5A9D">
      <w:pPr>
        <w:pStyle w:val="BodyText"/>
        <w:spacing w:before="7"/>
        <w:rPr>
          <w:rFonts w:ascii="Verdana"/>
          <w:sz w:val="28"/>
        </w:rPr>
      </w:pPr>
    </w:p>
    <w:p w14:paraId="5ED7F894" w14:textId="77777777" w:rsidR="004B5A9D" w:rsidRDefault="007E4892">
      <w:pPr>
        <w:pStyle w:val="BodyText"/>
        <w:spacing w:before="100"/>
        <w:ind w:left="2033"/>
      </w:pPr>
      <w:r>
        <w:pict w14:anchorId="5ED7F952">
          <v:group id="docshapegroup61" o:spid="_x0000_s1087" style="position:absolute;left:0;text-align:left;margin-left:34.9pt;margin-top:4.8pt;width:51.75pt;height:51.75pt;z-index:15741952;mso-position-horizontal-relative:page" coordorigin="698,96" coordsize="1035,1035">
            <v:shape id="docshape62" o:spid="_x0000_s1089" style="position:absolute;left:697;top:96;width:1035;height:1035" coordorigin="698,96" coordsize="1035,1035" path="m1215,1131r-63,-4l1090,1115r-61,-19l972,1070r-55,-33l868,997,824,951,785,901,753,846,728,788,711,727,700,664r-2,-51l698,601r6,-63l717,475r20,-60l765,358r35,-53l841,257r46,-44l939,176r55,-30l1053,122r61,-16l1177,97r38,-1l1228,96r63,6l1353,115r60,20l1470,163r54,35l1572,239r43,46l1653,337r30,55l1707,451r16,62l1731,575r2,38l1733,626r-6,63l1714,751r-20,61l1666,869r-35,53l1590,970r-46,43l1492,1051r-55,30l1378,1105r-62,16l1254,1130r-39,1xe" fillcolor="#900436" stroked="f">
              <v:path arrowok="t"/>
            </v:shape>
            <v:shape id="docshape63" o:spid="_x0000_s1088" type="#_x0000_t202" style="position:absolute;left:697;top:96;width:1035;height:1035" filled="f" stroked="f">
              <v:textbox inset="0,0,0,0">
                <w:txbxContent>
                  <w:p w14:paraId="5ED7F99F" w14:textId="77777777" w:rsidR="004B5A9D" w:rsidRDefault="007E4892">
                    <w:pPr>
                      <w:spacing w:before="287"/>
                      <w:ind w:right="15"/>
                      <w:jc w:val="center"/>
                      <w:rPr>
                        <w:rFonts w:ascii="Verdana"/>
                        <w:sz w:val="38"/>
                      </w:rPr>
                    </w:pPr>
                    <w:r>
                      <w:rPr>
                        <w:rFonts w:ascii="Verdana"/>
                        <w:color w:val="FFFFFF"/>
                        <w:w w:val="103"/>
                        <w:sz w:val="38"/>
                      </w:rPr>
                      <w:t>8</w:t>
                    </w:r>
                  </w:p>
                </w:txbxContent>
              </v:textbox>
            </v:shape>
            <w10:wrap anchorx="page"/>
          </v:group>
        </w:pict>
      </w:r>
      <w:r>
        <w:rPr>
          <w:color w:val="181818"/>
        </w:rPr>
        <w:t>Review</w:t>
      </w:r>
      <w:r>
        <w:rPr>
          <w:color w:val="181818"/>
          <w:spacing w:val="-10"/>
        </w:rPr>
        <w:t xml:space="preserve"> </w:t>
      </w:r>
      <w:r>
        <w:rPr>
          <w:color w:val="181818"/>
        </w:rPr>
        <w:t>website</w:t>
      </w:r>
      <w:r>
        <w:rPr>
          <w:color w:val="181818"/>
          <w:spacing w:val="-8"/>
        </w:rPr>
        <w:t xml:space="preserve"> </w:t>
      </w:r>
      <w:r>
        <w:rPr>
          <w:color w:val="181818"/>
        </w:rPr>
        <w:t>information</w:t>
      </w:r>
      <w:r>
        <w:rPr>
          <w:color w:val="181818"/>
          <w:spacing w:val="-8"/>
        </w:rPr>
        <w:t xml:space="preserve"> </w:t>
      </w:r>
      <w:r>
        <w:rPr>
          <w:color w:val="181818"/>
        </w:rPr>
        <w:t>and</w:t>
      </w:r>
      <w:r>
        <w:rPr>
          <w:color w:val="181818"/>
          <w:spacing w:val="-8"/>
        </w:rPr>
        <w:t xml:space="preserve"> </w:t>
      </w:r>
      <w:r>
        <w:rPr>
          <w:color w:val="181818"/>
        </w:rPr>
        <w:t>accessibility</w:t>
      </w:r>
      <w:r>
        <w:rPr>
          <w:color w:val="181818"/>
          <w:spacing w:val="-8"/>
        </w:rPr>
        <w:t xml:space="preserve"> </w:t>
      </w:r>
      <w:r>
        <w:rPr>
          <w:color w:val="181818"/>
          <w:spacing w:val="-2"/>
        </w:rPr>
        <w:t>including:</w:t>
      </w:r>
    </w:p>
    <w:p w14:paraId="5ED7F895" w14:textId="77777777" w:rsidR="004B5A9D" w:rsidRDefault="007E4892">
      <w:pPr>
        <w:pStyle w:val="BodyText"/>
        <w:spacing w:before="62"/>
        <w:ind w:left="2458"/>
      </w:pPr>
      <w:r>
        <w:pict w14:anchorId="5ED7F953">
          <v:shape id="docshape64" o:spid="_x0000_s1086" style="position:absolute;left:0;text-align:left;margin-left:110.2pt;margin-top:9.15pt;width:4.3pt;height:4.3pt;z-index:15742464;mso-position-horizontal-relative:page" coordorigin="2204,183" coordsize="86,86" path="m2253,269r-12,l2236,267r-32,-35l2204,220r37,-37l2253,183r37,43l2290,232r-37,37xe" fillcolor="#181818" stroked="f">
            <v:path arrowok="t"/>
            <w10:wrap anchorx="page"/>
          </v:shape>
        </w:pict>
      </w:r>
      <w:r>
        <w:rPr>
          <w:color w:val="181818"/>
        </w:rPr>
        <w:t>Provision</w:t>
      </w:r>
      <w:r>
        <w:rPr>
          <w:color w:val="181818"/>
          <w:spacing w:val="-11"/>
        </w:rPr>
        <w:t xml:space="preserve"> </w:t>
      </w:r>
      <w:r>
        <w:rPr>
          <w:color w:val="181818"/>
        </w:rPr>
        <w:t>of</w:t>
      </w:r>
      <w:r>
        <w:rPr>
          <w:color w:val="181818"/>
          <w:spacing w:val="-8"/>
        </w:rPr>
        <w:t xml:space="preserve"> </w:t>
      </w:r>
      <w:r>
        <w:rPr>
          <w:color w:val="181818"/>
        </w:rPr>
        <w:t>more</w:t>
      </w:r>
      <w:r>
        <w:rPr>
          <w:color w:val="181818"/>
          <w:spacing w:val="-9"/>
        </w:rPr>
        <w:t xml:space="preserve"> </w:t>
      </w:r>
      <w:r>
        <w:rPr>
          <w:color w:val="181818"/>
        </w:rPr>
        <w:t>comprehensive</w:t>
      </w:r>
      <w:r>
        <w:rPr>
          <w:color w:val="181818"/>
          <w:spacing w:val="-8"/>
        </w:rPr>
        <w:t xml:space="preserve"> </w:t>
      </w:r>
      <w:r>
        <w:rPr>
          <w:color w:val="181818"/>
        </w:rPr>
        <w:t>information</w:t>
      </w:r>
      <w:r>
        <w:rPr>
          <w:color w:val="181818"/>
          <w:spacing w:val="-9"/>
        </w:rPr>
        <w:t xml:space="preserve"> </w:t>
      </w:r>
      <w:r>
        <w:rPr>
          <w:color w:val="181818"/>
        </w:rPr>
        <w:t>specifically</w:t>
      </w:r>
      <w:r>
        <w:rPr>
          <w:color w:val="181818"/>
          <w:spacing w:val="-8"/>
        </w:rPr>
        <w:t xml:space="preserve"> </w:t>
      </w:r>
      <w:r>
        <w:rPr>
          <w:color w:val="181818"/>
          <w:spacing w:val="-5"/>
        </w:rPr>
        <w:t>on</w:t>
      </w:r>
    </w:p>
    <w:p w14:paraId="5ED7F896" w14:textId="77777777" w:rsidR="004B5A9D" w:rsidRDefault="007E4892">
      <w:pPr>
        <w:pStyle w:val="BodyText"/>
        <w:spacing w:before="62" w:line="290" w:lineRule="auto"/>
        <w:ind w:left="2458" w:hanging="426"/>
      </w:pPr>
      <w:r>
        <w:pict w14:anchorId="5ED7F954">
          <v:shape id="docshape65" o:spid="_x0000_s1085" style="position:absolute;left:0;text-align:left;margin-left:110.2pt;margin-top:26.95pt;width:4.3pt;height:4.3pt;z-index:-16072192;mso-position-horizontal-relative:page" coordorigin="2204,539" coordsize="86,86" path="m2253,624r-12,l2236,623r-32,-36l2204,576r37,-37l2253,539r37,42l2290,587r-37,37xe" fillcolor="#181818" stroked="f">
            <v:path arrowok="t"/>
            <w10:wrap anchorx="page"/>
          </v:shape>
        </w:pict>
      </w:r>
      <w:r>
        <w:rPr>
          <w:color w:val="181818"/>
        </w:rPr>
        <w:t>accessible</w:t>
      </w:r>
      <w:r>
        <w:rPr>
          <w:color w:val="181818"/>
          <w:spacing w:val="-4"/>
        </w:rPr>
        <w:t xml:space="preserve"> </w:t>
      </w:r>
      <w:r>
        <w:rPr>
          <w:color w:val="181818"/>
        </w:rPr>
        <w:t>housing</w:t>
      </w:r>
      <w:r>
        <w:rPr>
          <w:color w:val="181818"/>
          <w:spacing w:val="-4"/>
        </w:rPr>
        <w:t xml:space="preserve"> </w:t>
      </w:r>
      <w:r>
        <w:rPr>
          <w:color w:val="181818"/>
        </w:rPr>
        <w:t>allocation</w:t>
      </w:r>
      <w:r>
        <w:rPr>
          <w:color w:val="181818"/>
          <w:spacing w:val="-4"/>
        </w:rPr>
        <w:t xml:space="preserve"> </w:t>
      </w:r>
      <w:r>
        <w:rPr>
          <w:color w:val="181818"/>
        </w:rPr>
        <w:t>process</w:t>
      </w:r>
      <w:r>
        <w:rPr>
          <w:color w:val="181818"/>
          <w:spacing w:val="-4"/>
        </w:rPr>
        <w:t xml:space="preserve"> </w:t>
      </w:r>
      <w:r>
        <w:rPr>
          <w:color w:val="181818"/>
        </w:rPr>
        <w:t>and</w:t>
      </w:r>
      <w:r>
        <w:rPr>
          <w:color w:val="181818"/>
          <w:spacing w:val="-4"/>
        </w:rPr>
        <w:t xml:space="preserve"> </w:t>
      </w:r>
      <w:r>
        <w:rPr>
          <w:color w:val="181818"/>
        </w:rPr>
        <w:t>support</w:t>
      </w:r>
      <w:r>
        <w:rPr>
          <w:color w:val="181818"/>
          <w:spacing w:val="-4"/>
        </w:rPr>
        <w:t xml:space="preserve"> </w:t>
      </w:r>
      <w:r>
        <w:rPr>
          <w:color w:val="181818"/>
        </w:rPr>
        <w:t>available</w:t>
      </w:r>
      <w:r>
        <w:rPr>
          <w:color w:val="181818"/>
          <w:spacing w:val="-4"/>
        </w:rPr>
        <w:t xml:space="preserve"> </w:t>
      </w:r>
      <w:r>
        <w:rPr>
          <w:color w:val="181818"/>
        </w:rPr>
        <w:t>to</w:t>
      </w:r>
      <w:r>
        <w:rPr>
          <w:color w:val="181818"/>
          <w:spacing w:val="-4"/>
        </w:rPr>
        <w:t xml:space="preserve"> </w:t>
      </w:r>
      <w:r>
        <w:rPr>
          <w:color w:val="181818"/>
        </w:rPr>
        <w:t>disabled</w:t>
      </w:r>
      <w:r>
        <w:rPr>
          <w:color w:val="181818"/>
          <w:spacing w:val="-4"/>
        </w:rPr>
        <w:t xml:space="preserve"> </w:t>
      </w:r>
      <w:r>
        <w:rPr>
          <w:color w:val="181818"/>
        </w:rPr>
        <w:t>people Website accessibility audit</w:t>
      </w:r>
    </w:p>
    <w:p w14:paraId="5ED7F897" w14:textId="77777777" w:rsidR="004B5A9D" w:rsidRDefault="004B5A9D">
      <w:pPr>
        <w:pStyle w:val="BodyText"/>
        <w:spacing w:before="2"/>
        <w:rPr>
          <w:sz w:val="20"/>
        </w:rPr>
      </w:pPr>
    </w:p>
    <w:p w14:paraId="5ED7F898" w14:textId="77777777" w:rsidR="004B5A9D" w:rsidRDefault="004B5A9D">
      <w:pPr>
        <w:rPr>
          <w:sz w:val="20"/>
        </w:rPr>
        <w:sectPr w:rsidR="004B5A9D">
          <w:headerReference w:type="default" r:id="rId27"/>
          <w:pgSz w:w="11910" w:h="16850"/>
          <w:pgMar w:top="1240" w:right="0" w:bottom="0" w:left="0" w:header="459" w:footer="0" w:gutter="0"/>
          <w:cols w:space="720"/>
        </w:sectPr>
      </w:pPr>
    </w:p>
    <w:p w14:paraId="5ED7F899" w14:textId="77777777" w:rsidR="004B5A9D" w:rsidRDefault="007E4892">
      <w:pPr>
        <w:spacing w:before="101" w:line="280" w:lineRule="auto"/>
        <w:ind w:left="1709"/>
        <w:rPr>
          <w:sz w:val="24"/>
        </w:rPr>
      </w:pPr>
      <w:r>
        <w:rPr>
          <w:b/>
          <w:sz w:val="24"/>
        </w:rPr>
        <w:t>Timeframe:</w:t>
      </w:r>
      <w:r>
        <w:rPr>
          <w:b/>
          <w:spacing w:val="-15"/>
          <w:sz w:val="24"/>
        </w:rPr>
        <w:t xml:space="preserve"> </w:t>
      </w:r>
      <w:r>
        <w:rPr>
          <w:sz w:val="24"/>
        </w:rPr>
        <w:t>Short</w:t>
      </w:r>
      <w:r>
        <w:rPr>
          <w:spacing w:val="-15"/>
          <w:sz w:val="24"/>
        </w:rPr>
        <w:t xml:space="preserve"> </w:t>
      </w:r>
      <w:r>
        <w:rPr>
          <w:sz w:val="24"/>
        </w:rPr>
        <w:t>to medium term</w:t>
      </w:r>
    </w:p>
    <w:p w14:paraId="5ED7F89A" w14:textId="77777777" w:rsidR="004B5A9D" w:rsidRDefault="007E4892">
      <w:pPr>
        <w:spacing w:before="101" w:line="280" w:lineRule="auto"/>
        <w:ind w:left="851"/>
        <w:rPr>
          <w:sz w:val="24"/>
        </w:rPr>
      </w:pPr>
      <w:r>
        <w:br w:type="column"/>
      </w:r>
      <w:r>
        <w:rPr>
          <w:b/>
          <w:sz w:val="24"/>
        </w:rPr>
        <w:t xml:space="preserve">Resources: </w:t>
      </w:r>
      <w:r>
        <w:rPr>
          <w:sz w:val="24"/>
        </w:rPr>
        <w:t>Staff time Financial</w:t>
      </w:r>
      <w:r>
        <w:rPr>
          <w:spacing w:val="-13"/>
          <w:sz w:val="24"/>
        </w:rPr>
        <w:t xml:space="preserve"> </w:t>
      </w:r>
      <w:r>
        <w:rPr>
          <w:sz w:val="24"/>
        </w:rPr>
        <w:t>(if</w:t>
      </w:r>
      <w:r>
        <w:rPr>
          <w:spacing w:val="-13"/>
          <w:sz w:val="24"/>
        </w:rPr>
        <w:t xml:space="preserve"> </w:t>
      </w:r>
      <w:r>
        <w:rPr>
          <w:sz w:val="24"/>
        </w:rPr>
        <w:t>new</w:t>
      </w:r>
      <w:r>
        <w:rPr>
          <w:spacing w:val="-13"/>
          <w:sz w:val="24"/>
        </w:rPr>
        <w:t xml:space="preserve"> </w:t>
      </w:r>
      <w:r>
        <w:rPr>
          <w:sz w:val="24"/>
        </w:rPr>
        <w:t>regional website developed)</w:t>
      </w:r>
    </w:p>
    <w:p w14:paraId="5ED7F89B" w14:textId="77777777" w:rsidR="004B5A9D" w:rsidRDefault="007E4892">
      <w:pPr>
        <w:spacing w:before="101" w:line="280" w:lineRule="auto"/>
        <w:ind w:left="459" w:right="467"/>
        <w:rPr>
          <w:sz w:val="24"/>
        </w:rPr>
      </w:pPr>
      <w:r>
        <w:br w:type="column"/>
      </w:r>
      <w:r>
        <w:rPr>
          <w:b/>
          <w:sz w:val="24"/>
        </w:rPr>
        <w:t xml:space="preserve">Scope: </w:t>
      </w:r>
      <w:r>
        <w:rPr>
          <w:sz w:val="24"/>
        </w:rPr>
        <w:t>Local although a regional website/app with information</w:t>
      </w:r>
      <w:r>
        <w:rPr>
          <w:spacing w:val="-12"/>
          <w:sz w:val="24"/>
        </w:rPr>
        <w:t xml:space="preserve"> </w:t>
      </w:r>
      <w:r>
        <w:rPr>
          <w:sz w:val="24"/>
        </w:rPr>
        <w:t>&amp;</w:t>
      </w:r>
      <w:r>
        <w:rPr>
          <w:spacing w:val="-12"/>
          <w:sz w:val="24"/>
        </w:rPr>
        <w:t xml:space="preserve"> </w:t>
      </w:r>
      <w:r>
        <w:rPr>
          <w:sz w:val="24"/>
        </w:rPr>
        <w:t>support</w:t>
      </w:r>
      <w:r>
        <w:rPr>
          <w:spacing w:val="-12"/>
          <w:sz w:val="24"/>
        </w:rPr>
        <w:t xml:space="preserve"> </w:t>
      </w:r>
      <w:r>
        <w:rPr>
          <w:sz w:val="24"/>
        </w:rPr>
        <w:t>could be considered</w:t>
      </w:r>
    </w:p>
    <w:p w14:paraId="5ED7F89C" w14:textId="77777777" w:rsidR="004B5A9D" w:rsidRDefault="004B5A9D">
      <w:pPr>
        <w:spacing w:line="280" w:lineRule="auto"/>
        <w:rPr>
          <w:sz w:val="24"/>
        </w:rPr>
        <w:sectPr w:rsidR="004B5A9D">
          <w:type w:val="continuous"/>
          <w:pgSz w:w="11910" w:h="16850"/>
          <w:pgMar w:top="0" w:right="0" w:bottom="0" w:left="0" w:header="459" w:footer="0" w:gutter="0"/>
          <w:cols w:num="3" w:space="720" w:equalWidth="0">
            <w:col w:w="3969" w:space="40"/>
            <w:col w:w="3599" w:space="39"/>
            <w:col w:w="4263"/>
          </w:cols>
        </w:sectPr>
      </w:pPr>
    </w:p>
    <w:p w14:paraId="5ED7F89D" w14:textId="77777777" w:rsidR="004B5A9D" w:rsidRDefault="004B5A9D">
      <w:pPr>
        <w:pStyle w:val="BodyText"/>
        <w:rPr>
          <w:sz w:val="20"/>
        </w:rPr>
      </w:pPr>
    </w:p>
    <w:p w14:paraId="5ED7F89E" w14:textId="77777777" w:rsidR="004B5A9D" w:rsidRDefault="004B5A9D">
      <w:pPr>
        <w:pStyle w:val="BodyText"/>
        <w:spacing w:before="1"/>
        <w:rPr>
          <w:sz w:val="16"/>
        </w:rPr>
      </w:pPr>
    </w:p>
    <w:p w14:paraId="5ED7F89F" w14:textId="77777777" w:rsidR="004B5A9D" w:rsidRDefault="007E4892">
      <w:pPr>
        <w:pStyle w:val="BodyText"/>
        <w:spacing w:before="100" w:line="290" w:lineRule="auto"/>
        <w:ind w:left="1937" w:right="547"/>
      </w:pPr>
      <w:r>
        <w:pict w14:anchorId="5ED7F955">
          <v:group id="docshapegroup66" o:spid="_x0000_s1082" style="position:absolute;left:0;text-align:left;margin-left:34.9pt;margin-top:4.8pt;width:51.75pt;height:51.75pt;z-index:15743488;mso-position-horizontal-relative:page" coordorigin="698,96" coordsize="1035,1035">
            <v:shape id="docshape67" o:spid="_x0000_s1084" style="position:absolute;left:697;top:96;width:1035;height:1035" coordorigin="698,96" coordsize="1035,1035" path="m1215,1131r-63,-4l1090,1115r-61,-19l972,1070r-55,-33l868,997,824,951,785,901,753,846,728,788,711,727,700,664r-2,-51l698,601r6,-63l717,475r20,-60l765,358r35,-53l841,257r46,-44l939,176r55,-30l1053,122r61,-16l1177,97r38,-1l1228,96r63,6l1353,115r60,20l1470,163r54,35l1572,239r43,46l1653,337r30,55l1707,451r16,62l1731,575r2,38l1733,626r-6,63l1714,751r-20,60l1666,869r-35,53l1590,970r-46,43l1492,1051r-55,30l1378,1105r-62,16l1254,1130r-39,1xe" fillcolor="#900436" stroked="f">
              <v:path arrowok="t"/>
            </v:shape>
            <v:shape id="docshape68" o:spid="_x0000_s1083" type="#_x0000_t202" style="position:absolute;left:697;top:96;width:1035;height:1035" filled="f" stroked="f">
              <v:textbox inset="0,0,0,0">
                <w:txbxContent>
                  <w:p w14:paraId="5ED7F9A0" w14:textId="77777777" w:rsidR="004B5A9D" w:rsidRDefault="007E4892">
                    <w:pPr>
                      <w:spacing w:before="287"/>
                      <w:ind w:right="14"/>
                      <w:jc w:val="center"/>
                      <w:rPr>
                        <w:rFonts w:ascii="Verdana"/>
                        <w:sz w:val="38"/>
                      </w:rPr>
                    </w:pPr>
                    <w:r>
                      <w:rPr>
                        <w:rFonts w:ascii="Verdana"/>
                        <w:color w:val="FFFFFF"/>
                        <w:w w:val="101"/>
                        <w:sz w:val="38"/>
                      </w:rPr>
                      <w:t>9</w:t>
                    </w:r>
                  </w:p>
                </w:txbxContent>
              </v:textbox>
            </v:shape>
            <w10:wrap anchorx="page"/>
          </v:group>
        </w:pict>
      </w:r>
      <w:r>
        <w:rPr>
          <w:color w:val="181818"/>
        </w:rPr>
        <w:t>Consider</w:t>
      </w:r>
      <w:r>
        <w:rPr>
          <w:color w:val="181818"/>
          <w:spacing w:val="-5"/>
        </w:rPr>
        <w:t xml:space="preserve"> </w:t>
      </w:r>
      <w:r>
        <w:rPr>
          <w:color w:val="181818"/>
        </w:rPr>
        <w:t>reviewing</w:t>
      </w:r>
      <w:r>
        <w:rPr>
          <w:color w:val="181818"/>
          <w:spacing w:val="-5"/>
        </w:rPr>
        <w:t xml:space="preserve"> </w:t>
      </w:r>
      <w:r>
        <w:rPr>
          <w:color w:val="181818"/>
        </w:rPr>
        <w:t>current</w:t>
      </w:r>
      <w:r>
        <w:rPr>
          <w:color w:val="181818"/>
          <w:spacing w:val="-5"/>
        </w:rPr>
        <w:t xml:space="preserve"> </w:t>
      </w:r>
      <w:r>
        <w:rPr>
          <w:color w:val="181818"/>
        </w:rPr>
        <w:t>support</w:t>
      </w:r>
      <w:r>
        <w:rPr>
          <w:color w:val="181818"/>
          <w:spacing w:val="-5"/>
        </w:rPr>
        <w:t xml:space="preserve"> </w:t>
      </w:r>
      <w:r>
        <w:rPr>
          <w:color w:val="181818"/>
        </w:rPr>
        <w:t>arrangements</w:t>
      </w:r>
      <w:r>
        <w:rPr>
          <w:color w:val="181818"/>
          <w:spacing w:val="-5"/>
        </w:rPr>
        <w:t xml:space="preserve"> </w:t>
      </w:r>
      <w:r>
        <w:rPr>
          <w:color w:val="181818"/>
        </w:rPr>
        <w:t>and</w:t>
      </w:r>
      <w:r>
        <w:rPr>
          <w:color w:val="181818"/>
          <w:spacing w:val="-5"/>
        </w:rPr>
        <w:t xml:space="preserve"> </w:t>
      </w:r>
      <w:r>
        <w:rPr>
          <w:color w:val="181818"/>
        </w:rPr>
        <w:t>commissioning</w:t>
      </w:r>
      <w:r>
        <w:rPr>
          <w:color w:val="181818"/>
          <w:spacing w:val="-5"/>
        </w:rPr>
        <w:t xml:space="preserve"> </w:t>
      </w:r>
      <w:r>
        <w:rPr>
          <w:color w:val="181818"/>
        </w:rPr>
        <w:t>a</w:t>
      </w:r>
      <w:r>
        <w:rPr>
          <w:color w:val="181818"/>
          <w:spacing w:val="-5"/>
        </w:rPr>
        <w:t xml:space="preserve"> </w:t>
      </w:r>
      <w:r>
        <w:rPr>
          <w:color w:val="181818"/>
        </w:rPr>
        <w:t>pan- Gwent accessible housing support service for disabled people/people with access requirements including support with house-moves</w:t>
      </w:r>
    </w:p>
    <w:p w14:paraId="5ED7F8A0" w14:textId="77777777" w:rsidR="004B5A9D" w:rsidRDefault="004B5A9D">
      <w:pPr>
        <w:pStyle w:val="BodyText"/>
        <w:spacing w:before="6"/>
        <w:rPr>
          <w:sz w:val="17"/>
        </w:rPr>
      </w:pPr>
    </w:p>
    <w:p w14:paraId="5ED7F8A1" w14:textId="77777777" w:rsidR="004B5A9D" w:rsidRDefault="004B5A9D">
      <w:pPr>
        <w:rPr>
          <w:sz w:val="17"/>
        </w:rPr>
        <w:sectPr w:rsidR="004B5A9D">
          <w:type w:val="continuous"/>
          <w:pgSz w:w="11910" w:h="16850"/>
          <w:pgMar w:top="0" w:right="0" w:bottom="0" w:left="0" w:header="459" w:footer="0" w:gutter="0"/>
          <w:cols w:space="720"/>
        </w:sectPr>
      </w:pPr>
    </w:p>
    <w:p w14:paraId="5ED7F8A2" w14:textId="77777777" w:rsidR="004B5A9D" w:rsidRDefault="007E4892">
      <w:pPr>
        <w:spacing w:before="245" w:line="280" w:lineRule="auto"/>
        <w:ind w:left="1732"/>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A3" w14:textId="77777777" w:rsidR="004B5A9D" w:rsidRDefault="007E4892">
      <w:pPr>
        <w:tabs>
          <w:tab w:val="left" w:pos="3746"/>
        </w:tabs>
        <w:spacing w:before="105"/>
        <w:ind w:left="415"/>
        <w:rPr>
          <w:sz w:val="24"/>
        </w:rPr>
      </w:pPr>
      <w:r>
        <w:br w:type="column"/>
      </w:r>
      <w:r>
        <w:rPr>
          <w:b/>
          <w:sz w:val="24"/>
        </w:rPr>
        <w:t>Resources:</w:t>
      </w:r>
      <w:r>
        <w:rPr>
          <w:b/>
          <w:spacing w:val="-1"/>
          <w:sz w:val="24"/>
        </w:rPr>
        <w:t xml:space="preserve"> </w:t>
      </w:r>
      <w:r>
        <w:rPr>
          <w:spacing w:val="-2"/>
          <w:sz w:val="24"/>
        </w:rPr>
        <w:t>Financial</w:t>
      </w:r>
      <w:r>
        <w:rPr>
          <w:sz w:val="24"/>
        </w:rPr>
        <w:tab/>
      </w:r>
      <w:r>
        <w:rPr>
          <w:b/>
          <w:position w:val="14"/>
          <w:sz w:val="24"/>
        </w:rPr>
        <w:t xml:space="preserve">Scope: </w:t>
      </w:r>
      <w:r>
        <w:rPr>
          <w:spacing w:val="-2"/>
          <w:position w:val="14"/>
          <w:sz w:val="24"/>
        </w:rPr>
        <w:t>Regional</w:t>
      </w:r>
    </w:p>
    <w:p w14:paraId="5ED7F8A4" w14:textId="77777777" w:rsidR="004B5A9D" w:rsidRDefault="004B5A9D">
      <w:pPr>
        <w:rPr>
          <w:sz w:val="24"/>
        </w:rPr>
        <w:sectPr w:rsidR="004B5A9D">
          <w:type w:val="continuous"/>
          <w:pgSz w:w="11910" w:h="16850"/>
          <w:pgMar w:top="0" w:right="0" w:bottom="0" w:left="0" w:header="459" w:footer="0" w:gutter="0"/>
          <w:cols w:num="2" w:space="720" w:equalWidth="0">
            <w:col w:w="4320" w:space="40"/>
            <w:col w:w="7550"/>
          </w:cols>
        </w:sectPr>
      </w:pPr>
    </w:p>
    <w:p w14:paraId="5ED7F8A5" w14:textId="77777777" w:rsidR="004B5A9D" w:rsidRDefault="004B5A9D">
      <w:pPr>
        <w:pStyle w:val="BodyText"/>
        <w:spacing w:before="5"/>
        <w:rPr>
          <w:sz w:val="29"/>
        </w:rPr>
      </w:pPr>
    </w:p>
    <w:p w14:paraId="5ED7F8A6" w14:textId="77777777" w:rsidR="004B5A9D" w:rsidRDefault="007E4892">
      <w:pPr>
        <w:pStyle w:val="BodyText"/>
        <w:spacing w:before="101" w:line="290" w:lineRule="auto"/>
        <w:ind w:left="2033" w:right="739"/>
      </w:pPr>
      <w:r>
        <w:pict w14:anchorId="5ED7F956">
          <v:group id="docshapegroup69" o:spid="_x0000_s1079" style="position:absolute;left:0;text-align:left;margin-left:34.9pt;margin-top:4.85pt;width:51.75pt;height:51.75pt;z-index:15744000;mso-position-horizontal-relative:page" coordorigin="698,97" coordsize="1035,1035">
            <v:shape id="docshape70" o:spid="_x0000_s1081" style="position:absolute;left:697;top:97;width:1035;height:1035" coordorigin="698,97" coordsize="1035,1035" path="m1215,1132r-63,-4l1090,1116r-61,-19l972,1071r-55,-33l868,998,824,952,785,902,753,847,728,789,711,728,700,665r-2,-51l698,602r6,-63l717,476r20,-60l765,359r35,-53l841,258r46,-44l939,177r55,-30l1053,123r61,-16l1177,98r38,-1l1228,97r63,6l1353,116r60,20l1470,164r54,35l1572,240r43,46l1653,338r30,55l1707,452r16,62l1731,576r2,38l1733,627r-6,63l1714,753r-20,60l1666,870r-35,53l1590,971r-46,43l1492,1052r-55,30l1378,1106r-62,16l1254,1131r-39,1xe" fillcolor="#900436" stroked="f">
              <v:path arrowok="t"/>
            </v:shape>
            <v:shape id="docshape71" o:spid="_x0000_s1080" type="#_x0000_t202" style="position:absolute;left:697;top:97;width:1035;height:1035" filled="f" stroked="f">
              <v:textbox inset="0,0,0,0">
                <w:txbxContent>
                  <w:p w14:paraId="5ED7F9A1" w14:textId="77777777" w:rsidR="004B5A9D" w:rsidRDefault="007E4892">
                    <w:pPr>
                      <w:spacing w:before="287"/>
                      <w:ind w:left="278"/>
                      <w:rPr>
                        <w:rFonts w:ascii="Verdana"/>
                        <w:sz w:val="38"/>
                      </w:rPr>
                    </w:pPr>
                    <w:r>
                      <w:rPr>
                        <w:rFonts w:ascii="Verdana"/>
                        <w:color w:val="FFFFFF"/>
                        <w:spacing w:val="8"/>
                        <w:sz w:val="38"/>
                      </w:rPr>
                      <w:t>10</w:t>
                    </w:r>
                  </w:p>
                </w:txbxContent>
              </v:textbox>
            </v:shape>
            <w10:wrap anchorx="page"/>
          </v:group>
        </w:pict>
      </w:r>
      <w:r>
        <w:rPr>
          <w:color w:val="181818"/>
        </w:rPr>
        <w:t>Provide</w:t>
      </w:r>
      <w:r>
        <w:rPr>
          <w:color w:val="181818"/>
          <w:spacing w:val="-4"/>
        </w:rPr>
        <w:t xml:space="preserve"> </w:t>
      </w:r>
      <w:r>
        <w:rPr>
          <w:color w:val="181818"/>
        </w:rPr>
        <w:t>clear</w:t>
      </w:r>
      <w:r>
        <w:rPr>
          <w:color w:val="181818"/>
          <w:spacing w:val="-4"/>
        </w:rPr>
        <w:t xml:space="preserve"> </w:t>
      </w:r>
      <w:r>
        <w:rPr>
          <w:color w:val="181818"/>
        </w:rPr>
        <w:t>information</w:t>
      </w:r>
      <w:r>
        <w:rPr>
          <w:color w:val="181818"/>
          <w:spacing w:val="-4"/>
        </w:rPr>
        <w:t xml:space="preserve"> </w:t>
      </w:r>
      <w:r>
        <w:rPr>
          <w:color w:val="181818"/>
        </w:rPr>
        <w:t>and</w:t>
      </w:r>
      <w:r>
        <w:rPr>
          <w:color w:val="181818"/>
          <w:spacing w:val="-4"/>
        </w:rPr>
        <w:t xml:space="preserve"> </w:t>
      </w:r>
      <w:r>
        <w:rPr>
          <w:color w:val="181818"/>
        </w:rPr>
        <w:t>policies</w:t>
      </w:r>
      <w:r>
        <w:rPr>
          <w:color w:val="181818"/>
          <w:spacing w:val="-4"/>
        </w:rPr>
        <w:t xml:space="preserve"> </w:t>
      </w:r>
      <w:r>
        <w:rPr>
          <w:color w:val="181818"/>
        </w:rPr>
        <w:t>on</w:t>
      </w:r>
      <w:r>
        <w:rPr>
          <w:color w:val="181818"/>
          <w:spacing w:val="-4"/>
        </w:rPr>
        <w:t xml:space="preserve"> </w:t>
      </w:r>
      <w:r>
        <w:rPr>
          <w:color w:val="181818"/>
        </w:rPr>
        <w:t>adaptations</w:t>
      </w:r>
      <w:r>
        <w:rPr>
          <w:color w:val="181818"/>
          <w:spacing w:val="-4"/>
        </w:rPr>
        <w:t xml:space="preserve"> </w:t>
      </w:r>
      <w:r>
        <w:rPr>
          <w:color w:val="181818"/>
        </w:rPr>
        <w:t>in</w:t>
      </w:r>
      <w:r>
        <w:rPr>
          <w:color w:val="181818"/>
          <w:spacing w:val="-4"/>
        </w:rPr>
        <w:t xml:space="preserve"> </w:t>
      </w:r>
      <w:r>
        <w:rPr>
          <w:color w:val="181818"/>
        </w:rPr>
        <w:t>the</w:t>
      </w:r>
      <w:r>
        <w:rPr>
          <w:color w:val="181818"/>
          <w:spacing w:val="-4"/>
        </w:rPr>
        <w:t xml:space="preserve"> </w:t>
      </w:r>
      <w:r>
        <w:rPr>
          <w:color w:val="181818"/>
        </w:rPr>
        <w:t>context</w:t>
      </w:r>
      <w:r>
        <w:rPr>
          <w:color w:val="181818"/>
          <w:spacing w:val="-4"/>
        </w:rPr>
        <w:t xml:space="preserve"> </w:t>
      </w:r>
      <w:r>
        <w:rPr>
          <w:color w:val="181818"/>
        </w:rPr>
        <w:t>of allocations for applicants and non-housing professionals including:</w:t>
      </w:r>
    </w:p>
    <w:p w14:paraId="5ED7F8A7" w14:textId="77777777" w:rsidR="004B5A9D" w:rsidRDefault="007E4892">
      <w:pPr>
        <w:pStyle w:val="BodyText"/>
        <w:spacing w:before="1" w:line="290" w:lineRule="auto"/>
        <w:ind w:left="2458" w:right="1771"/>
      </w:pPr>
      <w:r>
        <w:pict w14:anchorId="5ED7F957">
          <v:shape id="docshape72" o:spid="_x0000_s1078" style="position:absolute;left:0;text-align:left;margin-left:110.2pt;margin-top:6.1pt;width:4.3pt;height:4.3pt;z-index:15744512;mso-position-horizontal-relative:page" coordorigin="2204,122" coordsize="86,86" path="m2253,208r-12,l2236,206r-32,-35l2204,159r37,-37l2253,122r37,43l2290,171r-37,37xe" fillcolor="black" stroked="f">
            <v:path arrowok="t"/>
            <w10:wrap anchorx="page"/>
          </v:shape>
        </w:pict>
      </w:r>
      <w:r>
        <w:pict w14:anchorId="5ED7F958">
          <v:shape id="docshape73" o:spid="_x0000_s1077" style="position:absolute;left:0;text-align:left;margin-left:110.2pt;margin-top:23.9pt;width:4.3pt;height:4.3pt;z-index:15745024;mso-position-horizontal-relative:page" coordorigin="2204,478" coordsize="86,86" path="m2253,563r-12,l2236,562r-32,-36l2204,515r37,-37l2253,478r37,42l2290,526r-37,37xe" fillcolor="black" stroked="f">
            <v:path arrowok="t"/>
            <w10:wrap anchorx="page"/>
          </v:shape>
        </w:pict>
      </w:r>
      <w:r>
        <w:rPr>
          <w:color w:val="181818"/>
        </w:rPr>
        <w:t>Availability of adaptations pre and post moving-in date Adaptations</w:t>
      </w:r>
      <w:r>
        <w:rPr>
          <w:color w:val="181818"/>
          <w:spacing w:val="-5"/>
        </w:rPr>
        <w:t xml:space="preserve"> </w:t>
      </w:r>
      <w:r>
        <w:rPr>
          <w:color w:val="181818"/>
        </w:rPr>
        <w:t>to</w:t>
      </w:r>
      <w:r>
        <w:rPr>
          <w:color w:val="181818"/>
          <w:spacing w:val="-5"/>
        </w:rPr>
        <w:t xml:space="preserve"> </w:t>
      </w:r>
      <w:r>
        <w:rPr>
          <w:color w:val="181818"/>
        </w:rPr>
        <w:t>current</w:t>
      </w:r>
      <w:r>
        <w:rPr>
          <w:color w:val="181818"/>
          <w:spacing w:val="-5"/>
        </w:rPr>
        <w:t xml:space="preserve"> </w:t>
      </w:r>
      <w:r>
        <w:rPr>
          <w:color w:val="181818"/>
        </w:rPr>
        <w:t>housing</w:t>
      </w:r>
      <w:r>
        <w:rPr>
          <w:color w:val="181818"/>
          <w:spacing w:val="-5"/>
        </w:rPr>
        <w:t xml:space="preserve"> </w:t>
      </w:r>
      <w:r>
        <w:rPr>
          <w:color w:val="181818"/>
        </w:rPr>
        <w:t>for</w:t>
      </w:r>
      <w:r>
        <w:rPr>
          <w:color w:val="181818"/>
          <w:spacing w:val="-5"/>
        </w:rPr>
        <w:t xml:space="preserve"> </w:t>
      </w:r>
      <w:r>
        <w:rPr>
          <w:color w:val="181818"/>
        </w:rPr>
        <w:t>applicants</w:t>
      </w:r>
      <w:r>
        <w:rPr>
          <w:color w:val="181818"/>
          <w:spacing w:val="-5"/>
        </w:rPr>
        <w:t xml:space="preserve"> </w:t>
      </w:r>
      <w:r>
        <w:rPr>
          <w:color w:val="181818"/>
        </w:rPr>
        <w:t>in</w:t>
      </w:r>
      <w:r>
        <w:rPr>
          <w:color w:val="181818"/>
          <w:spacing w:val="-5"/>
        </w:rPr>
        <w:t xml:space="preserve"> </w:t>
      </w:r>
      <w:r>
        <w:rPr>
          <w:color w:val="181818"/>
        </w:rPr>
        <w:t>extreme</w:t>
      </w:r>
      <w:r>
        <w:rPr>
          <w:color w:val="181818"/>
          <w:spacing w:val="-5"/>
        </w:rPr>
        <w:t xml:space="preserve"> </w:t>
      </w:r>
      <w:r>
        <w:rPr>
          <w:color w:val="181818"/>
        </w:rPr>
        <w:t>need</w:t>
      </w:r>
    </w:p>
    <w:p w14:paraId="5ED7F8A8" w14:textId="77777777" w:rsidR="004B5A9D" w:rsidRDefault="007E4892">
      <w:pPr>
        <w:pStyle w:val="BodyText"/>
        <w:spacing w:before="1"/>
        <w:ind w:left="2458"/>
      </w:pPr>
      <w:r>
        <w:pict w14:anchorId="5ED7F959">
          <v:shape id="docshape74" o:spid="_x0000_s1076" style="position:absolute;left:0;text-align:left;margin-left:110.2pt;margin-top:6.1pt;width:4.3pt;height:4.3pt;z-index:15745536;mso-position-horizontal-relative:page" coordorigin="2204,122" coordsize="86,86" path="m2253,208r-12,l2236,206r-32,-35l2204,159r37,-37l2253,122r37,43l2290,171r-37,37xe" fillcolor="black" stroked="f">
            <v:path arrowok="t"/>
            <w10:wrap anchorx="page"/>
          </v:shape>
        </w:pict>
      </w:r>
      <w:r>
        <w:rPr>
          <w:color w:val="181818"/>
        </w:rPr>
        <w:t>Decisions</w:t>
      </w:r>
      <w:r>
        <w:rPr>
          <w:color w:val="181818"/>
          <w:spacing w:val="-7"/>
        </w:rPr>
        <w:t xml:space="preserve"> </w:t>
      </w:r>
      <w:r>
        <w:rPr>
          <w:color w:val="181818"/>
        </w:rPr>
        <w:t>on</w:t>
      </w:r>
      <w:r>
        <w:rPr>
          <w:color w:val="181818"/>
          <w:spacing w:val="-5"/>
        </w:rPr>
        <w:t xml:space="preserve"> </w:t>
      </w:r>
      <w:r>
        <w:rPr>
          <w:color w:val="181818"/>
        </w:rPr>
        <w:t>whether</w:t>
      </w:r>
      <w:r>
        <w:rPr>
          <w:color w:val="181818"/>
          <w:spacing w:val="-5"/>
        </w:rPr>
        <w:t xml:space="preserve"> </w:t>
      </w:r>
      <w:r>
        <w:rPr>
          <w:color w:val="181818"/>
        </w:rPr>
        <w:t>adaptation</w:t>
      </w:r>
      <w:r>
        <w:rPr>
          <w:color w:val="181818"/>
          <w:spacing w:val="-5"/>
        </w:rPr>
        <w:t xml:space="preserve"> </w:t>
      </w:r>
      <w:r>
        <w:rPr>
          <w:color w:val="181818"/>
        </w:rPr>
        <w:t>or</w:t>
      </w:r>
      <w:r>
        <w:rPr>
          <w:color w:val="181818"/>
          <w:spacing w:val="-5"/>
        </w:rPr>
        <w:t xml:space="preserve"> </w:t>
      </w:r>
      <w:r>
        <w:rPr>
          <w:color w:val="181818"/>
        </w:rPr>
        <w:t>move</w:t>
      </w:r>
      <w:r>
        <w:rPr>
          <w:color w:val="181818"/>
          <w:spacing w:val="-5"/>
        </w:rPr>
        <w:t xml:space="preserve"> </w:t>
      </w:r>
      <w:r>
        <w:rPr>
          <w:color w:val="181818"/>
        </w:rPr>
        <w:t>is</w:t>
      </w:r>
      <w:r>
        <w:rPr>
          <w:color w:val="181818"/>
          <w:spacing w:val="-5"/>
        </w:rPr>
        <w:t xml:space="preserve"> </w:t>
      </w:r>
      <w:r>
        <w:rPr>
          <w:color w:val="181818"/>
        </w:rPr>
        <w:t>the</w:t>
      </w:r>
      <w:r>
        <w:rPr>
          <w:color w:val="181818"/>
          <w:spacing w:val="-5"/>
        </w:rPr>
        <w:t xml:space="preserve"> </w:t>
      </w:r>
      <w:r>
        <w:rPr>
          <w:color w:val="181818"/>
        </w:rPr>
        <w:t>best</w:t>
      </w:r>
      <w:r>
        <w:rPr>
          <w:color w:val="181818"/>
          <w:spacing w:val="-5"/>
        </w:rPr>
        <w:t xml:space="preserve"> </w:t>
      </w:r>
      <w:r>
        <w:rPr>
          <w:color w:val="181818"/>
        </w:rPr>
        <w:t>option</w:t>
      </w:r>
      <w:r>
        <w:rPr>
          <w:color w:val="181818"/>
          <w:spacing w:val="-5"/>
        </w:rPr>
        <w:t xml:space="preserve"> </w:t>
      </w:r>
      <w:r>
        <w:rPr>
          <w:color w:val="181818"/>
        </w:rPr>
        <w:t>for</w:t>
      </w:r>
      <w:r>
        <w:rPr>
          <w:color w:val="181818"/>
          <w:spacing w:val="-5"/>
        </w:rPr>
        <w:t xml:space="preserve"> </w:t>
      </w:r>
      <w:r>
        <w:rPr>
          <w:color w:val="181818"/>
        </w:rPr>
        <w:t>s</w:t>
      </w:r>
      <w:r>
        <w:rPr>
          <w:color w:val="181818"/>
        </w:rPr>
        <w:t>ervice</w:t>
      </w:r>
      <w:r>
        <w:rPr>
          <w:color w:val="181818"/>
          <w:spacing w:val="-4"/>
        </w:rPr>
        <w:t xml:space="preserve"> </w:t>
      </w:r>
      <w:r>
        <w:rPr>
          <w:color w:val="181818"/>
          <w:spacing w:val="-2"/>
        </w:rPr>
        <w:t>users</w:t>
      </w:r>
    </w:p>
    <w:p w14:paraId="5ED7F8A9" w14:textId="77777777" w:rsidR="004B5A9D" w:rsidRDefault="004B5A9D">
      <w:pPr>
        <w:pStyle w:val="BodyText"/>
        <w:rPr>
          <w:sz w:val="15"/>
        </w:rPr>
      </w:pPr>
    </w:p>
    <w:p w14:paraId="5ED7F8AA" w14:textId="77777777" w:rsidR="004B5A9D" w:rsidRDefault="004B5A9D">
      <w:pPr>
        <w:rPr>
          <w:sz w:val="15"/>
        </w:rPr>
        <w:sectPr w:rsidR="004B5A9D">
          <w:type w:val="continuous"/>
          <w:pgSz w:w="11910" w:h="16850"/>
          <w:pgMar w:top="0" w:right="0" w:bottom="0" w:left="0" w:header="459" w:footer="0" w:gutter="0"/>
          <w:cols w:space="720"/>
        </w:sectPr>
      </w:pPr>
    </w:p>
    <w:p w14:paraId="5ED7F8AB" w14:textId="77777777" w:rsidR="004B5A9D" w:rsidRDefault="007E4892">
      <w:pPr>
        <w:spacing w:before="100" w:line="280" w:lineRule="auto"/>
        <w:ind w:left="1709"/>
        <w:rPr>
          <w:sz w:val="24"/>
        </w:rPr>
      </w:pPr>
      <w:r>
        <w:rPr>
          <w:b/>
          <w:sz w:val="24"/>
        </w:rPr>
        <w:t>Timeframe:</w:t>
      </w:r>
      <w:r>
        <w:rPr>
          <w:b/>
          <w:spacing w:val="-15"/>
          <w:sz w:val="24"/>
        </w:rPr>
        <w:t xml:space="preserve"> </w:t>
      </w:r>
      <w:r>
        <w:rPr>
          <w:sz w:val="24"/>
        </w:rPr>
        <w:t>Short</w:t>
      </w:r>
      <w:r>
        <w:rPr>
          <w:spacing w:val="-15"/>
          <w:sz w:val="24"/>
        </w:rPr>
        <w:t xml:space="preserve"> </w:t>
      </w:r>
      <w:r>
        <w:rPr>
          <w:sz w:val="24"/>
        </w:rPr>
        <w:t>to medium term</w:t>
      </w:r>
    </w:p>
    <w:p w14:paraId="5ED7F8AC" w14:textId="77777777" w:rsidR="004B5A9D" w:rsidRDefault="007E4892">
      <w:pPr>
        <w:tabs>
          <w:tab w:val="left" w:pos="4094"/>
        </w:tabs>
        <w:spacing w:before="100"/>
        <w:ind w:left="762"/>
        <w:rPr>
          <w:sz w:val="24"/>
        </w:rPr>
      </w:pPr>
      <w:r>
        <w:br w:type="column"/>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z w:val="24"/>
        </w:rPr>
        <w:t xml:space="preserve">Local </w:t>
      </w:r>
      <w:r>
        <w:rPr>
          <w:spacing w:val="-4"/>
          <w:sz w:val="24"/>
        </w:rPr>
        <w:t>with</w:t>
      </w:r>
    </w:p>
    <w:p w14:paraId="5ED7F8AD" w14:textId="77777777" w:rsidR="004B5A9D" w:rsidRDefault="007E4892">
      <w:pPr>
        <w:spacing w:before="49" w:line="280" w:lineRule="auto"/>
        <w:ind w:left="4094" w:right="225"/>
        <w:rPr>
          <w:sz w:val="24"/>
        </w:rPr>
      </w:pPr>
      <w:r>
        <w:rPr>
          <w:sz w:val="24"/>
        </w:rPr>
        <w:t>potential</w:t>
      </w:r>
      <w:r>
        <w:rPr>
          <w:spacing w:val="-16"/>
          <w:sz w:val="24"/>
        </w:rPr>
        <w:t xml:space="preserve"> </w:t>
      </w:r>
      <w:r>
        <w:rPr>
          <w:sz w:val="24"/>
        </w:rPr>
        <w:t>for</w:t>
      </w:r>
      <w:r>
        <w:rPr>
          <w:spacing w:val="-15"/>
          <w:sz w:val="24"/>
        </w:rPr>
        <w:t xml:space="preserve"> </w:t>
      </w:r>
      <w:r>
        <w:rPr>
          <w:sz w:val="24"/>
        </w:rPr>
        <w:t xml:space="preserve">regional </w:t>
      </w:r>
      <w:r>
        <w:rPr>
          <w:spacing w:val="-2"/>
          <w:sz w:val="24"/>
        </w:rPr>
        <w:t>cooperation</w:t>
      </w:r>
    </w:p>
    <w:p w14:paraId="5ED7F8AE" w14:textId="77777777" w:rsidR="004B5A9D" w:rsidRDefault="004B5A9D">
      <w:pPr>
        <w:spacing w:line="280" w:lineRule="auto"/>
        <w:rPr>
          <w:sz w:val="24"/>
        </w:rPr>
        <w:sectPr w:rsidR="004B5A9D">
          <w:type w:val="continuous"/>
          <w:pgSz w:w="11910" w:h="16850"/>
          <w:pgMar w:top="0" w:right="0" w:bottom="0" w:left="0" w:header="459" w:footer="0" w:gutter="0"/>
          <w:cols w:num="2" w:space="720" w:equalWidth="0">
            <w:col w:w="3973" w:space="40"/>
            <w:col w:w="7897"/>
          </w:cols>
        </w:sectPr>
      </w:pPr>
    </w:p>
    <w:p w14:paraId="5ED7F8AF" w14:textId="77777777" w:rsidR="004B5A9D" w:rsidRDefault="004B5A9D">
      <w:pPr>
        <w:pStyle w:val="BodyText"/>
        <w:rPr>
          <w:sz w:val="20"/>
        </w:rPr>
      </w:pPr>
    </w:p>
    <w:p w14:paraId="5ED7F8B0" w14:textId="77777777" w:rsidR="004B5A9D" w:rsidRDefault="004B5A9D">
      <w:pPr>
        <w:pStyle w:val="BodyText"/>
        <w:spacing w:before="2"/>
        <w:rPr>
          <w:sz w:val="19"/>
        </w:rPr>
      </w:pPr>
    </w:p>
    <w:p w14:paraId="5ED7F8B1" w14:textId="77777777" w:rsidR="004B5A9D" w:rsidRDefault="007E4892">
      <w:pPr>
        <w:pStyle w:val="BodyText"/>
        <w:spacing w:line="78" w:lineRule="exact"/>
        <w:ind w:left="847"/>
        <w:rPr>
          <w:sz w:val="7"/>
        </w:rPr>
      </w:pPr>
      <w:r>
        <w:rPr>
          <w:position w:val="-1"/>
          <w:sz w:val="7"/>
        </w:rPr>
      </w:r>
      <w:r>
        <w:rPr>
          <w:position w:val="-1"/>
          <w:sz w:val="7"/>
        </w:rPr>
        <w:pict w14:anchorId="5ED7F95B">
          <v:group id="docshapegroup75" o:spid="_x0000_s1074" style="width:511pt;height:3.95pt;mso-position-horizontal-relative:char;mso-position-vertical-relative:line" coordsize="10220,79">
            <v:shape id="docshape76" o:spid="_x0000_s1075" style="position:absolute;width:10220;height:79" coordsize="10220,79" path="m10220,79l,79,,,9892,r328,l10220,79xe" fillcolor="#372046" stroked="f">
              <v:path arrowok="t"/>
            </v:shape>
            <w10:anchorlock/>
          </v:group>
        </w:pict>
      </w:r>
    </w:p>
    <w:p w14:paraId="5ED7F8B2" w14:textId="77777777" w:rsidR="004B5A9D" w:rsidRDefault="004B5A9D">
      <w:pPr>
        <w:pStyle w:val="BodyText"/>
        <w:spacing w:before="6"/>
        <w:rPr>
          <w:sz w:val="20"/>
        </w:rPr>
      </w:pPr>
    </w:p>
    <w:p w14:paraId="5ED7F8B3" w14:textId="77777777" w:rsidR="004B5A9D" w:rsidRDefault="007E4892">
      <w:pPr>
        <w:pStyle w:val="Heading3"/>
        <w:spacing w:before="39"/>
        <w:ind w:left="1795"/>
      </w:pPr>
      <w:r>
        <w:rPr>
          <w:color w:val="372046"/>
          <w:spacing w:val="16"/>
          <w:w w:val="110"/>
        </w:rPr>
        <w:t>Adaptations</w:t>
      </w:r>
    </w:p>
    <w:p w14:paraId="5ED7F8B4" w14:textId="77777777" w:rsidR="004B5A9D" w:rsidRDefault="004B5A9D">
      <w:pPr>
        <w:pStyle w:val="BodyText"/>
        <w:rPr>
          <w:rFonts w:ascii="Verdana"/>
          <w:sz w:val="28"/>
        </w:rPr>
      </w:pPr>
    </w:p>
    <w:p w14:paraId="5ED7F8B5" w14:textId="77777777" w:rsidR="004B5A9D" w:rsidRDefault="004B5A9D">
      <w:pPr>
        <w:pStyle w:val="BodyText"/>
        <w:spacing w:before="8"/>
        <w:rPr>
          <w:rFonts w:ascii="Verdana"/>
          <w:sz w:val="21"/>
        </w:rPr>
      </w:pPr>
    </w:p>
    <w:p w14:paraId="5ED7F8B6" w14:textId="77777777" w:rsidR="004B5A9D" w:rsidRDefault="007E4892">
      <w:pPr>
        <w:pStyle w:val="BodyText"/>
        <w:spacing w:line="290" w:lineRule="auto"/>
        <w:ind w:left="1937" w:right="739"/>
      </w:pPr>
      <w:r>
        <w:pict w14:anchorId="5ED7F95C">
          <v:group id="docshapegroup77" o:spid="_x0000_s1071" style="position:absolute;left:0;text-align:left;margin-left:33.7pt;margin-top:-.2pt;width:51.75pt;height:51.75pt;z-index:15746048;mso-position-horizontal-relative:page" coordorigin="674,-4" coordsize="1035,1035">
            <v:shape id="docshape78" o:spid="_x0000_s1073" style="position:absolute;left:674;top:-4;width:1035;height:1035" coordorigin="674,-4" coordsize="1035,1035" path="m1192,1031r-64,-4l1066,1015r-61,-19l948,970,894,937,844,897,800,851,761,801,729,746,704,688,687,627,677,564r-3,-51l674,501r6,-63l693,375r20,-60l741,258r35,-53l817,157r46,-44l915,76,970,46r59,-24l1091,6r62,-9l1192,-4r12,l1267,2r63,13l1390,35r57,28l1500,98r48,41l1592,185r37,52l1659,292r24,59l1699,413r9,62l1709,513r,13l1703,589r-13,62l1670,712r-28,57l1607,822r-41,48l1520,913r-52,38l1413,981r-59,24l1293,1021r-63,9l1192,1031xe" fillcolor="#900436" stroked="f">
              <v:path arrowok="t"/>
            </v:shape>
            <v:shape id="docshape79" o:spid="_x0000_s1072" type="#_x0000_t202" style="position:absolute;left:674;top:-4;width:1035;height:1035" filled="f" stroked="f">
              <v:textbox inset="0,0,0,0">
                <w:txbxContent>
                  <w:p w14:paraId="5ED7F9A2" w14:textId="77777777" w:rsidR="004B5A9D" w:rsidRDefault="007E4892">
                    <w:pPr>
                      <w:spacing w:before="287"/>
                      <w:ind w:left="335"/>
                      <w:rPr>
                        <w:rFonts w:ascii="Verdana"/>
                        <w:sz w:val="38"/>
                      </w:rPr>
                    </w:pPr>
                    <w:r>
                      <w:rPr>
                        <w:rFonts w:ascii="Verdana"/>
                        <w:color w:val="FFFFFF"/>
                        <w:spacing w:val="8"/>
                        <w:w w:val="75"/>
                        <w:sz w:val="38"/>
                      </w:rPr>
                      <w:t>11</w:t>
                    </w:r>
                  </w:p>
                </w:txbxContent>
              </v:textbox>
            </v:shape>
            <w10:wrap anchorx="page"/>
          </v:group>
        </w:pict>
      </w:r>
      <w:r>
        <w:rPr>
          <w:color w:val="181818"/>
        </w:rPr>
        <w:t>Jointly</w:t>
      </w:r>
      <w:r>
        <w:rPr>
          <w:color w:val="181818"/>
          <w:spacing w:val="-4"/>
        </w:rPr>
        <w:t xml:space="preserve"> </w:t>
      </w:r>
      <w:r>
        <w:rPr>
          <w:color w:val="181818"/>
        </w:rPr>
        <w:t>consider</w:t>
      </w:r>
      <w:r>
        <w:rPr>
          <w:color w:val="181818"/>
          <w:spacing w:val="-4"/>
        </w:rPr>
        <w:t xml:space="preserve"> </w:t>
      </w:r>
      <w:r>
        <w:rPr>
          <w:color w:val="181818"/>
        </w:rPr>
        <w:t>how</w:t>
      </w:r>
      <w:r>
        <w:rPr>
          <w:color w:val="181818"/>
          <w:spacing w:val="-4"/>
        </w:rPr>
        <w:t xml:space="preserve"> </w:t>
      </w:r>
      <w:r>
        <w:rPr>
          <w:color w:val="181818"/>
        </w:rPr>
        <w:t>to</w:t>
      </w:r>
      <w:r>
        <w:rPr>
          <w:color w:val="181818"/>
          <w:spacing w:val="-4"/>
        </w:rPr>
        <w:t xml:space="preserve"> </w:t>
      </w:r>
      <w:r>
        <w:rPr>
          <w:color w:val="181818"/>
        </w:rPr>
        <w:t>address</w:t>
      </w:r>
      <w:r>
        <w:rPr>
          <w:color w:val="181818"/>
          <w:spacing w:val="-4"/>
        </w:rPr>
        <w:t xml:space="preserve"> </w:t>
      </w:r>
      <w:r>
        <w:rPr>
          <w:color w:val="181818"/>
        </w:rPr>
        <w:t>the</w:t>
      </w:r>
      <w:r>
        <w:rPr>
          <w:color w:val="181818"/>
          <w:spacing w:val="-4"/>
        </w:rPr>
        <w:t xml:space="preserve"> </w:t>
      </w:r>
      <w:r>
        <w:rPr>
          <w:color w:val="181818"/>
        </w:rPr>
        <w:t>findings</w:t>
      </w:r>
      <w:r>
        <w:rPr>
          <w:color w:val="181818"/>
          <w:spacing w:val="-4"/>
        </w:rPr>
        <w:t xml:space="preserve"> </w:t>
      </w:r>
      <w:r>
        <w:rPr>
          <w:color w:val="181818"/>
        </w:rPr>
        <w:t>of</w:t>
      </w:r>
      <w:r>
        <w:rPr>
          <w:color w:val="181818"/>
          <w:spacing w:val="-4"/>
        </w:rPr>
        <w:t xml:space="preserve"> </w:t>
      </w:r>
      <w:r>
        <w:rPr>
          <w:color w:val="181818"/>
        </w:rPr>
        <w:t>WAO</w:t>
      </w:r>
      <w:r>
        <w:rPr>
          <w:color w:val="181818"/>
          <w:spacing w:val="-4"/>
        </w:rPr>
        <w:t xml:space="preserve"> </w:t>
      </w:r>
      <w:r>
        <w:rPr>
          <w:color w:val="181818"/>
        </w:rPr>
        <w:t>Housing</w:t>
      </w:r>
      <w:r>
        <w:rPr>
          <w:color w:val="181818"/>
          <w:spacing w:val="-4"/>
        </w:rPr>
        <w:t xml:space="preserve"> </w:t>
      </w:r>
      <w:r>
        <w:rPr>
          <w:color w:val="181818"/>
        </w:rPr>
        <w:t>Adaptations report[1] including the need for joint strategic planning and delivery of adaptations to make the system more equitable across tenures (including common pathways and single points of contact)</w:t>
      </w:r>
    </w:p>
    <w:p w14:paraId="5ED7F8B7" w14:textId="77777777" w:rsidR="004B5A9D" w:rsidRDefault="004B5A9D">
      <w:pPr>
        <w:pStyle w:val="BodyText"/>
        <w:spacing w:before="11"/>
        <w:rPr>
          <w:sz w:val="13"/>
        </w:rPr>
      </w:pPr>
    </w:p>
    <w:p w14:paraId="5ED7F8B8" w14:textId="77777777" w:rsidR="004B5A9D" w:rsidRDefault="004B5A9D">
      <w:pPr>
        <w:rPr>
          <w:sz w:val="13"/>
        </w:rPr>
        <w:sectPr w:rsidR="004B5A9D">
          <w:type w:val="continuous"/>
          <w:pgSz w:w="11910" w:h="16850"/>
          <w:pgMar w:top="0" w:right="0" w:bottom="0" w:left="0" w:header="459" w:footer="0" w:gutter="0"/>
          <w:cols w:space="720"/>
        </w:sectPr>
      </w:pPr>
    </w:p>
    <w:p w14:paraId="5ED7F8B9" w14:textId="77777777" w:rsidR="004B5A9D" w:rsidRDefault="007E4892">
      <w:pPr>
        <w:spacing w:before="100" w:line="280" w:lineRule="auto"/>
        <w:ind w:left="1732"/>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BA" w14:textId="77777777" w:rsidR="004B5A9D" w:rsidRDefault="007E4892">
      <w:pPr>
        <w:tabs>
          <w:tab w:val="left" w:pos="3746"/>
        </w:tabs>
        <w:spacing w:before="100"/>
        <w:ind w:left="415"/>
        <w:rPr>
          <w:sz w:val="24"/>
        </w:rPr>
      </w:pPr>
      <w:r>
        <w:br w:type="column"/>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pacing w:val="-2"/>
          <w:sz w:val="24"/>
        </w:rPr>
        <w:t>Regional</w:t>
      </w:r>
    </w:p>
    <w:p w14:paraId="5ED7F8BB" w14:textId="77777777" w:rsidR="004B5A9D" w:rsidRDefault="004B5A9D">
      <w:pPr>
        <w:rPr>
          <w:sz w:val="24"/>
        </w:rPr>
        <w:sectPr w:rsidR="004B5A9D">
          <w:type w:val="continuous"/>
          <w:pgSz w:w="11910" w:h="16850"/>
          <w:pgMar w:top="0" w:right="0" w:bottom="0" w:left="0" w:header="459" w:footer="0" w:gutter="0"/>
          <w:cols w:num="2" w:space="720" w:equalWidth="0">
            <w:col w:w="4320" w:space="40"/>
            <w:col w:w="7550"/>
          </w:cols>
        </w:sectPr>
      </w:pPr>
    </w:p>
    <w:p w14:paraId="5ED7F8BC" w14:textId="77777777" w:rsidR="004B5A9D" w:rsidRDefault="004B5A9D">
      <w:pPr>
        <w:pStyle w:val="BodyText"/>
        <w:rPr>
          <w:sz w:val="20"/>
        </w:rPr>
      </w:pPr>
    </w:p>
    <w:p w14:paraId="5ED7F8BD" w14:textId="77777777" w:rsidR="004B5A9D" w:rsidRDefault="004B5A9D">
      <w:pPr>
        <w:pStyle w:val="BodyText"/>
        <w:spacing w:before="9"/>
        <w:rPr>
          <w:sz w:val="21"/>
        </w:rPr>
      </w:pPr>
    </w:p>
    <w:p w14:paraId="5ED7F8BE" w14:textId="77777777" w:rsidR="004B5A9D" w:rsidRDefault="007E4892">
      <w:pPr>
        <w:spacing w:before="1"/>
        <w:ind w:left="4867"/>
        <w:rPr>
          <w:sz w:val="24"/>
        </w:rPr>
      </w:pPr>
      <w:r>
        <w:rPr>
          <w:sz w:val="24"/>
        </w:rPr>
        <w:t>[1] https://</w:t>
      </w:r>
      <w:hyperlink r:id="rId28">
        <w:r>
          <w:rPr>
            <w:sz w:val="24"/>
          </w:rPr>
          <w:t>www.audit.wales/publication/housing-</w:t>
        </w:r>
        <w:r>
          <w:rPr>
            <w:spacing w:val="-2"/>
            <w:sz w:val="24"/>
          </w:rPr>
          <w:t>adaptations</w:t>
        </w:r>
      </w:hyperlink>
    </w:p>
    <w:p w14:paraId="5ED7F8BF" w14:textId="77777777" w:rsidR="004B5A9D" w:rsidRDefault="004B5A9D">
      <w:pPr>
        <w:rPr>
          <w:sz w:val="24"/>
        </w:rPr>
        <w:sectPr w:rsidR="004B5A9D">
          <w:type w:val="continuous"/>
          <w:pgSz w:w="11910" w:h="16850"/>
          <w:pgMar w:top="0" w:right="0" w:bottom="0" w:left="0" w:header="459" w:footer="0" w:gutter="0"/>
          <w:cols w:space="720"/>
        </w:sectPr>
      </w:pPr>
    </w:p>
    <w:p w14:paraId="5ED7F8C0" w14:textId="77777777" w:rsidR="004B5A9D" w:rsidRDefault="004B5A9D">
      <w:pPr>
        <w:pStyle w:val="BodyText"/>
        <w:rPr>
          <w:sz w:val="20"/>
        </w:rPr>
      </w:pPr>
    </w:p>
    <w:p w14:paraId="5ED7F8C1" w14:textId="77777777" w:rsidR="004B5A9D" w:rsidRDefault="004B5A9D">
      <w:pPr>
        <w:pStyle w:val="BodyText"/>
        <w:rPr>
          <w:sz w:val="20"/>
        </w:rPr>
      </w:pPr>
    </w:p>
    <w:p w14:paraId="5ED7F8C2" w14:textId="77777777" w:rsidR="004B5A9D" w:rsidRDefault="004B5A9D">
      <w:pPr>
        <w:pStyle w:val="BodyText"/>
        <w:spacing w:before="6"/>
        <w:rPr>
          <w:sz w:val="22"/>
        </w:rPr>
      </w:pPr>
    </w:p>
    <w:p w14:paraId="5ED7F8C3" w14:textId="77777777" w:rsidR="004B5A9D" w:rsidRDefault="007E4892">
      <w:pPr>
        <w:pStyle w:val="BodyText"/>
        <w:spacing w:line="290" w:lineRule="auto"/>
        <w:ind w:left="2022" w:right="547"/>
      </w:pPr>
      <w:r>
        <w:pict w14:anchorId="5ED7F95D">
          <v:group id="docshapegroup83" o:spid="_x0000_s1068" style="position:absolute;left:0;text-align:left;margin-left:33.7pt;margin-top:-2.15pt;width:51.75pt;height:51.75pt;z-index:15747584;mso-position-horizontal-relative:page" coordorigin="674,-43" coordsize="1035,1035">
            <v:shape id="docshape84" o:spid="_x0000_s1070" style="position:absolute;left:674;top:-44;width:1035;height:1035" coordorigin="674,-43" coordsize="1035,1035" path="m1192,992r-64,-4l1066,976r-61,-19l948,931,894,897,844,858,800,812,761,762,729,707,704,649,687,588,677,525r-3,-51l674,462r6,-64l693,336r20,-60l741,219r35,-53l817,117,863,74,915,37,970,6r59,-23l1091,-33r62,-9l1192,-43r12,l1267,-38r63,14l1390,-4r57,28l1500,59r48,40l1592,146r37,51l1659,253r24,59l1699,373r9,63l1709,474r,13l1703,550r-13,62l1670,672r-28,57l1607,782r-41,49l1520,874r-52,37l1413,942r-59,24l1293,982r-63,8l1192,992xe" fillcolor="#900436" stroked="f">
              <v:path arrowok="t"/>
            </v:shape>
            <v:shape id="docshape85" o:spid="_x0000_s1069" type="#_x0000_t202" style="position:absolute;left:674;top:-44;width:1035;height:1035" filled="f" stroked="f">
              <v:textbox inset="0,0,0,0">
                <w:txbxContent>
                  <w:p w14:paraId="5ED7F9A3" w14:textId="77777777" w:rsidR="004B5A9D" w:rsidRDefault="007E4892">
                    <w:pPr>
                      <w:spacing w:before="287"/>
                      <w:ind w:left="298"/>
                      <w:rPr>
                        <w:rFonts w:ascii="Verdana"/>
                        <w:sz w:val="38"/>
                      </w:rPr>
                    </w:pPr>
                    <w:r>
                      <w:rPr>
                        <w:rFonts w:ascii="Verdana"/>
                        <w:color w:val="FFFFFF"/>
                        <w:spacing w:val="8"/>
                        <w:w w:val="90"/>
                        <w:sz w:val="38"/>
                      </w:rPr>
                      <w:t>12</w:t>
                    </w:r>
                  </w:p>
                </w:txbxContent>
              </v:textbox>
            </v:shape>
            <w10:wrap anchorx="page"/>
          </v:group>
        </w:pict>
      </w:r>
      <w:r>
        <w:rPr>
          <w:color w:val="181818"/>
        </w:rPr>
        <w:t>Consider carrying out a review of equipment and adaptation storage and recycling</w:t>
      </w:r>
      <w:r>
        <w:rPr>
          <w:color w:val="181818"/>
          <w:spacing w:val="-5"/>
        </w:rPr>
        <w:t xml:space="preserve"> </w:t>
      </w:r>
      <w:r>
        <w:rPr>
          <w:color w:val="181818"/>
        </w:rPr>
        <w:t>facilities/processes,</w:t>
      </w:r>
      <w:r>
        <w:rPr>
          <w:color w:val="181818"/>
          <w:spacing w:val="-5"/>
        </w:rPr>
        <w:t xml:space="preserve"> </w:t>
      </w:r>
      <w:r>
        <w:rPr>
          <w:color w:val="181818"/>
        </w:rPr>
        <w:t>including</w:t>
      </w:r>
      <w:r>
        <w:rPr>
          <w:color w:val="181818"/>
          <w:spacing w:val="-5"/>
        </w:rPr>
        <w:t xml:space="preserve"> </w:t>
      </w:r>
      <w:r>
        <w:rPr>
          <w:color w:val="181818"/>
        </w:rPr>
        <w:t>potential</w:t>
      </w:r>
      <w:r>
        <w:rPr>
          <w:color w:val="181818"/>
          <w:spacing w:val="-5"/>
        </w:rPr>
        <w:t xml:space="preserve"> </w:t>
      </w:r>
      <w:r>
        <w:rPr>
          <w:color w:val="181818"/>
        </w:rPr>
        <w:t>for</w:t>
      </w:r>
      <w:r>
        <w:rPr>
          <w:color w:val="181818"/>
          <w:spacing w:val="-5"/>
        </w:rPr>
        <w:t xml:space="preserve"> </w:t>
      </w:r>
      <w:r>
        <w:rPr>
          <w:color w:val="181818"/>
        </w:rPr>
        <w:t>using</w:t>
      </w:r>
      <w:r>
        <w:rPr>
          <w:color w:val="181818"/>
          <w:spacing w:val="-5"/>
        </w:rPr>
        <w:t xml:space="preserve"> </w:t>
      </w:r>
      <w:r>
        <w:rPr>
          <w:color w:val="181818"/>
        </w:rPr>
        <w:t>pooled</w:t>
      </w:r>
      <w:r>
        <w:rPr>
          <w:color w:val="181818"/>
          <w:spacing w:val="-5"/>
        </w:rPr>
        <w:t xml:space="preserve"> </w:t>
      </w:r>
      <w:r>
        <w:rPr>
          <w:color w:val="181818"/>
        </w:rPr>
        <w:t>resources</w:t>
      </w:r>
      <w:r>
        <w:rPr>
          <w:color w:val="181818"/>
          <w:spacing w:val="-5"/>
        </w:rPr>
        <w:t xml:space="preserve"> </w:t>
      </w:r>
      <w:r>
        <w:rPr>
          <w:color w:val="181818"/>
        </w:rPr>
        <w:t xml:space="preserve">or extended use of Gwent Wide Integrated Community Equipment Service by all </w:t>
      </w:r>
      <w:r>
        <w:rPr>
          <w:color w:val="181818"/>
          <w:spacing w:val="-2"/>
        </w:rPr>
        <w:t>partners</w:t>
      </w:r>
    </w:p>
    <w:p w14:paraId="5ED7F8C4" w14:textId="77777777" w:rsidR="004B5A9D" w:rsidRDefault="004B5A9D">
      <w:pPr>
        <w:spacing w:line="290" w:lineRule="auto"/>
        <w:sectPr w:rsidR="004B5A9D">
          <w:headerReference w:type="default" r:id="rId29"/>
          <w:pgSz w:w="11910" w:h="16850"/>
          <w:pgMar w:top="1240" w:right="0" w:bottom="280" w:left="0" w:header="459" w:footer="0" w:gutter="0"/>
          <w:pgNumType w:start="10"/>
          <w:cols w:space="720"/>
        </w:sectPr>
      </w:pPr>
    </w:p>
    <w:p w14:paraId="5ED7F8C5" w14:textId="77777777" w:rsidR="004B5A9D" w:rsidRDefault="007E4892">
      <w:pPr>
        <w:spacing w:before="125" w:line="280" w:lineRule="auto"/>
        <w:ind w:left="1709"/>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C6" w14:textId="77777777" w:rsidR="004B5A9D" w:rsidRDefault="007E4892">
      <w:pPr>
        <w:spacing w:before="125" w:line="280" w:lineRule="auto"/>
        <w:ind w:left="330"/>
        <w:rPr>
          <w:sz w:val="24"/>
        </w:rPr>
      </w:pPr>
      <w:r>
        <w:br w:type="column"/>
      </w:r>
      <w:r>
        <w:rPr>
          <w:b/>
          <w:sz w:val="24"/>
        </w:rPr>
        <w:t>Resources:</w:t>
      </w:r>
      <w:r>
        <w:rPr>
          <w:b/>
          <w:spacing w:val="-15"/>
          <w:sz w:val="24"/>
        </w:rPr>
        <w:t xml:space="preserve"> </w:t>
      </w:r>
      <w:r>
        <w:rPr>
          <w:sz w:val="24"/>
        </w:rPr>
        <w:t>Staff</w:t>
      </w:r>
      <w:r>
        <w:rPr>
          <w:spacing w:val="-15"/>
          <w:sz w:val="24"/>
        </w:rPr>
        <w:t xml:space="preserve"> </w:t>
      </w:r>
      <w:r>
        <w:rPr>
          <w:sz w:val="24"/>
        </w:rPr>
        <w:t xml:space="preserve">time, </w:t>
      </w:r>
      <w:r>
        <w:rPr>
          <w:spacing w:val="-2"/>
          <w:sz w:val="24"/>
        </w:rPr>
        <w:t>financial</w:t>
      </w:r>
    </w:p>
    <w:p w14:paraId="5ED7F8C7" w14:textId="77777777" w:rsidR="004B5A9D" w:rsidRDefault="007E4892">
      <w:pPr>
        <w:spacing w:before="125"/>
        <w:ind w:left="729"/>
        <w:rPr>
          <w:sz w:val="24"/>
        </w:rPr>
      </w:pPr>
      <w:r>
        <w:br w:type="column"/>
      </w:r>
      <w:r>
        <w:rPr>
          <w:b/>
          <w:sz w:val="24"/>
        </w:rPr>
        <w:t xml:space="preserve">Scope: </w:t>
      </w:r>
      <w:r>
        <w:rPr>
          <w:spacing w:val="-2"/>
          <w:sz w:val="24"/>
        </w:rPr>
        <w:t>Regional</w:t>
      </w:r>
    </w:p>
    <w:p w14:paraId="5ED7F8C8" w14:textId="77777777" w:rsidR="004B5A9D" w:rsidRDefault="004B5A9D">
      <w:pPr>
        <w:rPr>
          <w:sz w:val="24"/>
        </w:rPr>
        <w:sectPr w:rsidR="004B5A9D">
          <w:type w:val="continuous"/>
          <w:pgSz w:w="11910" w:h="16850"/>
          <w:pgMar w:top="0" w:right="0" w:bottom="0" w:left="0" w:header="459" w:footer="0" w:gutter="0"/>
          <w:cols w:num="3" w:space="720" w:equalWidth="0">
            <w:col w:w="4296" w:space="40"/>
            <w:col w:w="2782" w:space="39"/>
            <w:col w:w="4753"/>
          </w:cols>
        </w:sectPr>
      </w:pPr>
    </w:p>
    <w:p w14:paraId="5ED7F8C9" w14:textId="77777777" w:rsidR="004B5A9D" w:rsidRDefault="004B5A9D">
      <w:pPr>
        <w:pStyle w:val="BodyText"/>
        <w:spacing w:before="4"/>
        <w:rPr>
          <w:sz w:val="22"/>
        </w:rPr>
      </w:pPr>
    </w:p>
    <w:p w14:paraId="5ED7F8CA" w14:textId="77777777" w:rsidR="004B5A9D" w:rsidRDefault="007E4892">
      <w:pPr>
        <w:pStyle w:val="BodyText"/>
        <w:spacing w:line="78" w:lineRule="exact"/>
        <w:ind w:left="847"/>
        <w:rPr>
          <w:sz w:val="7"/>
        </w:rPr>
      </w:pPr>
      <w:r>
        <w:rPr>
          <w:position w:val="-1"/>
          <w:sz w:val="7"/>
        </w:rPr>
      </w:r>
      <w:r>
        <w:rPr>
          <w:position w:val="-1"/>
          <w:sz w:val="7"/>
        </w:rPr>
        <w:pict w14:anchorId="5ED7F95F">
          <v:group id="docshapegroup86" o:spid="_x0000_s1066" style="width:511pt;height:3.95pt;mso-position-horizontal-relative:char;mso-position-vertical-relative:line" coordsize="10220,79">
            <v:shape id="docshape87" o:spid="_x0000_s1067" style="position:absolute;width:10220;height:79" coordsize="10220,79" path="m10220,79l,79,,,9892,r328,l10220,79xe" fillcolor="#372046" stroked="f">
              <v:path arrowok="t"/>
            </v:shape>
            <w10:anchorlock/>
          </v:group>
        </w:pict>
      </w:r>
    </w:p>
    <w:p w14:paraId="5ED7F8CB" w14:textId="77777777" w:rsidR="004B5A9D" w:rsidRDefault="004B5A9D">
      <w:pPr>
        <w:pStyle w:val="BodyText"/>
        <w:spacing w:before="6"/>
        <w:rPr>
          <w:sz w:val="20"/>
        </w:rPr>
      </w:pPr>
    </w:p>
    <w:p w14:paraId="5ED7F8CC" w14:textId="77777777" w:rsidR="004B5A9D" w:rsidRDefault="007E4892">
      <w:pPr>
        <w:pStyle w:val="Heading3"/>
        <w:spacing w:before="39"/>
        <w:ind w:left="1732"/>
      </w:pPr>
      <w:r>
        <w:rPr>
          <w:color w:val="372046"/>
          <w:spacing w:val="17"/>
          <w:w w:val="105"/>
        </w:rPr>
        <w:t>Hospital</w:t>
      </w:r>
      <w:r>
        <w:rPr>
          <w:color w:val="372046"/>
          <w:spacing w:val="26"/>
          <w:w w:val="105"/>
        </w:rPr>
        <w:t xml:space="preserve"> </w:t>
      </w:r>
      <w:r>
        <w:rPr>
          <w:color w:val="372046"/>
          <w:spacing w:val="15"/>
          <w:w w:val="105"/>
        </w:rPr>
        <w:t>discharge</w:t>
      </w:r>
    </w:p>
    <w:p w14:paraId="5ED7F8CD" w14:textId="77777777" w:rsidR="004B5A9D" w:rsidRDefault="004B5A9D">
      <w:pPr>
        <w:pStyle w:val="BodyText"/>
        <w:rPr>
          <w:rFonts w:ascii="Verdana"/>
          <w:sz w:val="20"/>
        </w:rPr>
      </w:pPr>
    </w:p>
    <w:p w14:paraId="5ED7F8CE" w14:textId="77777777" w:rsidR="004B5A9D" w:rsidRDefault="004B5A9D">
      <w:pPr>
        <w:pStyle w:val="BodyText"/>
        <w:spacing w:before="4"/>
        <w:rPr>
          <w:rFonts w:ascii="Verdana"/>
          <w:sz w:val="24"/>
        </w:rPr>
      </w:pPr>
    </w:p>
    <w:p w14:paraId="5ED7F8CF" w14:textId="77777777" w:rsidR="004B5A9D" w:rsidRDefault="007E4892">
      <w:pPr>
        <w:pStyle w:val="BodyText"/>
        <w:spacing w:before="101" w:line="290" w:lineRule="auto"/>
        <w:ind w:left="2022" w:right="547"/>
      </w:pPr>
      <w:r>
        <w:pict w14:anchorId="5ED7F960">
          <v:group id="docshapegroup88" o:spid="_x0000_s1063" style="position:absolute;left:0;text-align:left;margin-left:34.9pt;margin-top:-4.95pt;width:51.75pt;height:51.75pt;z-index:15748608;mso-position-horizontal-relative:page" coordorigin="698,-99" coordsize="1035,1035">
            <v:shape id="docshape89" o:spid="_x0000_s1065" style="position:absolute;left:697;top:-99;width:1035;height:1035" coordorigin="698,-99" coordsize="1035,1035" path="m1215,936r-63,-4l1090,920r-61,-19l972,875,917,842,868,802,824,756,785,706,753,651,728,593,711,532,700,469r-2,-51l698,406r6,-63l717,280r20,-60l765,163r35,-53l841,62,887,18r52,-37l994,-49r59,-24l1114,-89r63,-9l1215,-99r13,l1291,-93r62,13l1413,-60r57,28l1524,3r48,41l1615,90r38,52l1683,197r24,59l1723,318r8,62l1733,418r,13l1727,494r-13,63l1694,617r-28,57l1631,727r-41,48l1544,818r-52,38l1437,886r-59,24l1316,926r-62,9l1215,936xe" fillcolor="#900436" stroked="f">
              <v:path arrowok="t"/>
            </v:shape>
            <v:shape id="docshape90" o:spid="_x0000_s1064" type="#_x0000_t202" style="position:absolute;left:697;top:-99;width:1035;height:1035" filled="f" stroked="f">
              <v:textbox inset="0,0,0,0">
                <w:txbxContent>
                  <w:p w14:paraId="5ED7F9A4" w14:textId="77777777" w:rsidR="004B5A9D" w:rsidRDefault="007E4892">
                    <w:pPr>
                      <w:spacing w:before="287"/>
                      <w:ind w:left="306"/>
                      <w:rPr>
                        <w:rFonts w:ascii="Verdana"/>
                        <w:sz w:val="38"/>
                      </w:rPr>
                    </w:pPr>
                    <w:r>
                      <w:rPr>
                        <w:rFonts w:ascii="Verdana"/>
                        <w:color w:val="FFFFFF"/>
                        <w:spacing w:val="8"/>
                        <w:w w:val="90"/>
                        <w:sz w:val="38"/>
                      </w:rPr>
                      <w:t>13</w:t>
                    </w:r>
                  </w:p>
                </w:txbxContent>
              </v:textbox>
            </v:shape>
            <w10:wrap anchorx="page"/>
          </v:group>
        </w:pict>
      </w:r>
      <w:r>
        <w:rPr>
          <w:color w:val="181818"/>
        </w:rPr>
        <w:t>Review</w:t>
      </w:r>
      <w:r>
        <w:rPr>
          <w:color w:val="181818"/>
          <w:spacing w:val="-4"/>
        </w:rPr>
        <w:t xml:space="preserve"> </w:t>
      </w:r>
      <w:r>
        <w:rPr>
          <w:color w:val="181818"/>
        </w:rPr>
        <w:t>and</w:t>
      </w:r>
      <w:r>
        <w:rPr>
          <w:color w:val="181818"/>
          <w:spacing w:val="-4"/>
        </w:rPr>
        <w:t xml:space="preserve"> </w:t>
      </w:r>
      <w:r>
        <w:rPr>
          <w:color w:val="181818"/>
        </w:rPr>
        <w:t>investment</w:t>
      </w:r>
      <w:r>
        <w:rPr>
          <w:color w:val="181818"/>
          <w:spacing w:val="-4"/>
        </w:rPr>
        <w:t xml:space="preserve"> </w:t>
      </w:r>
      <w:r>
        <w:rPr>
          <w:color w:val="181818"/>
        </w:rPr>
        <w:t>in</w:t>
      </w:r>
      <w:r>
        <w:rPr>
          <w:color w:val="181818"/>
          <w:spacing w:val="-4"/>
        </w:rPr>
        <w:t xml:space="preserve"> </w:t>
      </w:r>
      <w:r>
        <w:rPr>
          <w:color w:val="181818"/>
        </w:rPr>
        <w:t>a</w:t>
      </w:r>
      <w:r>
        <w:rPr>
          <w:color w:val="181818"/>
          <w:spacing w:val="-4"/>
        </w:rPr>
        <w:t xml:space="preserve"> </w:t>
      </w:r>
      <w:r>
        <w:rPr>
          <w:color w:val="181818"/>
        </w:rPr>
        <w:t>variety</w:t>
      </w:r>
      <w:r>
        <w:rPr>
          <w:color w:val="181818"/>
          <w:spacing w:val="-4"/>
        </w:rPr>
        <w:t xml:space="preserve"> </w:t>
      </w:r>
      <w:r>
        <w:rPr>
          <w:color w:val="181818"/>
        </w:rPr>
        <w:t>of</w:t>
      </w:r>
      <w:r>
        <w:rPr>
          <w:color w:val="181818"/>
          <w:spacing w:val="-4"/>
        </w:rPr>
        <w:t xml:space="preserve"> </w:t>
      </w:r>
      <w:r>
        <w:rPr>
          <w:color w:val="181818"/>
        </w:rPr>
        <w:t>step</w:t>
      </w:r>
      <w:r>
        <w:rPr>
          <w:color w:val="181818"/>
          <w:spacing w:val="-4"/>
        </w:rPr>
        <w:t xml:space="preserve"> </w:t>
      </w:r>
      <w:r>
        <w:rPr>
          <w:color w:val="181818"/>
        </w:rPr>
        <w:t>down</w:t>
      </w:r>
      <w:r>
        <w:rPr>
          <w:color w:val="181818"/>
          <w:spacing w:val="-4"/>
        </w:rPr>
        <w:t xml:space="preserve"> </w:t>
      </w:r>
      <w:r>
        <w:rPr>
          <w:color w:val="181818"/>
        </w:rPr>
        <w:t>and</w:t>
      </w:r>
      <w:r>
        <w:rPr>
          <w:color w:val="181818"/>
          <w:spacing w:val="-4"/>
        </w:rPr>
        <w:t xml:space="preserve"> </w:t>
      </w:r>
      <w:r>
        <w:rPr>
          <w:color w:val="181818"/>
        </w:rPr>
        <w:t>temporary</w:t>
      </w:r>
      <w:r>
        <w:rPr>
          <w:color w:val="181818"/>
          <w:spacing w:val="-4"/>
        </w:rPr>
        <w:t xml:space="preserve"> </w:t>
      </w:r>
      <w:r>
        <w:rPr>
          <w:color w:val="181818"/>
        </w:rPr>
        <w:t>accessible housing facilities</w:t>
      </w:r>
    </w:p>
    <w:p w14:paraId="5ED7F8D0" w14:textId="77777777" w:rsidR="004B5A9D" w:rsidRDefault="004B5A9D">
      <w:pPr>
        <w:pStyle w:val="BodyText"/>
        <w:spacing w:before="4"/>
        <w:rPr>
          <w:sz w:val="15"/>
        </w:rPr>
      </w:pPr>
    </w:p>
    <w:p w14:paraId="5ED7F8D1" w14:textId="77777777" w:rsidR="004B5A9D" w:rsidRDefault="004B5A9D">
      <w:pPr>
        <w:rPr>
          <w:sz w:val="15"/>
        </w:rPr>
        <w:sectPr w:rsidR="004B5A9D">
          <w:type w:val="continuous"/>
          <w:pgSz w:w="11910" w:h="16850"/>
          <w:pgMar w:top="0" w:right="0" w:bottom="0" w:left="0" w:header="459" w:footer="0" w:gutter="0"/>
          <w:cols w:space="720"/>
        </w:sectPr>
      </w:pPr>
    </w:p>
    <w:p w14:paraId="5ED7F8D2" w14:textId="77777777" w:rsidR="004B5A9D" w:rsidRDefault="007E4892">
      <w:pPr>
        <w:spacing w:before="100" w:line="280" w:lineRule="auto"/>
        <w:ind w:left="1732"/>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D3" w14:textId="77777777" w:rsidR="004B5A9D" w:rsidRDefault="007E4892">
      <w:pPr>
        <w:tabs>
          <w:tab w:val="left" w:pos="3306"/>
        </w:tabs>
        <w:spacing w:before="100"/>
        <w:ind w:left="331"/>
        <w:rPr>
          <w:sz w:val="24"/>
        </w:rPr>
      </w:pPr>
      <w:r>
        <w:br w:type="column"/>
      </w:r>
      <w:r>
        <w:rPr>
          <w:b/>
          <w:sz w:val="24"/>
        </w:rPr>
        <w:t>Resources:</w:t>
      </w:r>
      <w:r>
        <w:rPr>
          <w:b/>
          <w:spacing w:val="-1"/>
          <w:sz w:val="24"/>
        </w:rPr>
        <w:t xml:space="preserve"> </w:t>
      </w:r>
      <w:r>
        <w:rPr>
          <w:spacing w:val="-2"/>
          <w:sz w:val="24"/>
        </w:rPr>
        <w:t>Financial</w:t>
      </w:r>
      <w:r>
        <w:rPr>
          <w:sz w:val="24"/>
        </w:rPr>
        <w:tab/>
      </w:r>
      <w:r>
        <w:rPr>
          <w:b/>
          <w:sz w:val="24"/>
        </w:rPr>
        <w:t>Scope:</w:t>
      </w:r>
      <w:r>
        <w:rPr>
          <w:b/>
          <w:spacing w:val="-2"/>
          <w:sz w:val="24"/>
        </w:rPr>
        <w:t xml:space="preserve"> </w:t>
      </w:r>
      <w:r>
        <w:rPr>
          <w:spacing w:val="-2"/>
          <w:sz w:val="24"/>
        </w:rPr>
        <w:t>Regional</w:t>
      </w:r>
    </w:p>
    <w:p w14:paraId="5ED7F8D4" w14:textId="77777777" w:rsidR="004B5A9D" w:rsidRDefault="004B5A9D">
      <w:pPr>
        <w:rPr>
          <w:sz w:val="24"/>
        </w:rPr>
        <w:sectPr w:rsidR="004B5A9D">
          <w:type w:val="continuous"/>
          <w:pgSz w:w="11910" w:h="16850"/>
          <w:pgMar w:top="0" w:right="0" w:bottom="0" w:left="0" w:header="459" w:footer="0" w:gutter="0"/>
          <w:cols w:num="2" w:space="720" w:equalWidth="0">
            <w:col w:w="4320" w:space="40"/>
            <w:col w:w="7550"/>
          </w:cols>
        </w:sectPr>
      </w:pPr>
    </w:p>
    <w:p w14:paraId="5ED7F8D5" w14:textId="77777777" w:rsidR="004B5A9D" w:rsidRDefault="004B5A9D">
      <w:pPr>
        <w:pStyle w:val="BodyText"/>
        <w:rPr>
          <w:sz w:val="20"/>
        </w:rPr>
      </w:pPr>
    </w:p>
    <w:p w14:paraId="5ED7F8D6" w14:textId="77777777" w:rsidR="004B5A9D" w:rsidRDefault="004B5A9D">
      <w:pPr>
        <w:pStyle w:val="BodyText"/>
        <w:spacing w:before="4"/>
        <w:rPr>
          <w:sz w:val="24"/>
        </w:rPr>
      </w:pPr>
    </w:p>
    <w:p w14:paraId="5ED7F8D7" w14:textId="77777777" w:rsidR="004B5A9D" w:rsidRDefault="007E4892">
      <w:pPr>
        <w:pStyle w:val="BodyText"/>
        <w:spacing w:before="100" w:line="290" w:lineRule="auto"/>
        <w:ind w:left="2022" w:right="1017"/>
        <w:jc w:val="both"/>
      </w:pPr>
      <w:r>
        <w:pict w14:anchorId="5ED7F961">
          <v:group id="docshapegroup91" o:spid="_x0000_s1060" style="position:absolute;left:0;text-align:left;margin-left:34.9pt;margin-top:2.85pt;width:51.75pt;height:51.75pt;z-index:15748096;mso-position-horizontal-relative:page" coordorigin="698,57" coordsize="1035,1035">
            <v:shape id="docshape92" o:spid="_x0000_s1062" style="position:absolute;left:697;top:56;width:1035;height:1035" coordorigin="698,57" coordsize="1035,1035" path="m1215,1092r-63,-4l1090,1076r-61,-19l972,1031,917,997,868,958,824,912,785,862,753,807,728,749,711,688,700,625r-2,-51l698,562r6,-64l717,436r20,-60l765,319r35,-53l841,217r46,-43l939,137r55,-31l1053,83r61,-16l1177,58r38,-1l1228,57r63,5l1353,76r60,20l1470,124r54,35l1572,199r43,47l1653,297r30,56l1707,412r16,61l1731,536r2,38l1733,587r-6,63l1714,712r-20,60l1666,829r-35,53l1590,931r-46,43l1492,1011r-55,31l1378,1066r-62,16l1254,1090r-39,2xe" fillcolor="#900436" stroked="f">
              <v:path arrowok="t"/>
            </v:shape>
            <v:shape id="docshape93" o:spid="_x0000_s1061" type="#_x0000_t202" style="position:absolute;left:697;top:56;width:1035;height:1035" filled="f" stroked="f">
              <v:textbox inset="0,0,0,0">
                <w:txbxContent>
                  <w:p w14:paraId="5ED7F9A5" w14:textId="77777777" w:rsidR="004B5A9D" w:rsidRDefault="007E4892">
                    <w:pPr>
                      <w:spacing w:before="287"/>
                      <w:ind w:left="292"/>
                      <w:rPr>
                        <w:rFonts w:ascii="Verdana"/>
                        <w:sz w:val="38"/>
                      </w:rPr>
                    </w:pPr>
                    <w:r>
                      <w:rPr>
                        <w:rFonts w:ascii="Verdana"/>
                        <w:color w:val="FFFFFF"/>
                        <w:spacing w:val="8"/>
                        <w:w w:val="95"/>
                        <w:sz w:val="38"/>
                      </w:rPr>
                      <w:t>14</w:t>
                    </w:r>
                  </w:p>
                </w:txbxContent>
              </v:textbox>
            </v:shape>
            <w10:wrap anchorx="page"/>
          </v:group>
        </w:pict>
      </w:r>
      <w:r>
        <w:rPr>
          <w:color w:val="181818"/>
        </w:rPr>
        <w:t>Commission</w:t>
      </w:r>
      <w:r>
        <w:rPr>
          <w:color w:val="181818"/>
          <w:spacing w:val="-5"/>
        </w:rPr>
        <w:t xml:space="preserve"> </w:t>
      </w:r>
      <w:r>
        <w:rPr>
          <w:color w:val="181818"/>
        </w:rPr>
        <w:t>a</w:t>
      </w:r>
      <w:r>
        <w:rPr>
          <w:color w:val="181818"/>
          <w:spacing w:val="-5"/>
        </w:rPr>
        <w:t xml:space="preserve"> </w:t>
      </w:r>
      <w:r>
        <w:rPr>
          <w:color w:val="181818"/>
        </w:rPr>
        <w:t>housing</w:t>
      </w:r>
      <w:r>
        <w:rPr>
          <w:color w:val="181818"/>
          <w:spacing w:val="-5"/>
        </w:rPr>
        <w:t xml:space="preserve"> </w:t>
      </w:r>
      <w:r>
        <w:rPr>
          <w:color w:val="181818"/>
        </w:rPr>
        <w:t>focused</w:t>
      </w:r>
      <w:r>
        <w:rPr>
          <w:color w:val="181818"/>
          <w:spacing w:val="-5"/>
        </w:rPr>
        <w:t xml:space="preserve"> </w:t>
      </w:r>
      <w:r>
        <w:rPr>
          <w:color w:val="181818"/>
        </w:rPr>
        <w:t>hospital</w:t>
      </w:r>
      <w:r>
        <w:rPr>
          <w:color w:val="181818"/>
          <w:spacing w:val="-5"/>
        </w:rPr>
        <w:t xml:space="preserve"> </w:t>
      </w:r>
      <w:r>
        <w:rPr>
          <w:color w:val="181818"/>
        </w:rPr>
        <w:t>discharge</w:t>
      </w:r>
      <w:r>
        <w:rPr>
          <w:color w:val="181818"/>
          <w:spacing w:val="-5"/>
        </w:rPr>
        <w:t xml:space="preserve"> </w:t>
      </w:r>
      <w:r>
        <w:rPr>
          <w:color w:val="181818"/>
        </w:rPr>
        <w:t>service</w:t>
      </w:r>
      <w:r>
        <w:rPr>
          <w:color w:val="181818"/>
          <w:spacing w:val="-5"/>
        </w:rPr>
        <w:t xml:space="preserve"> </w:t>
      </w:r>
      <w:r>
        <w:rPr>
          <w:color w:val="181818"/>
        </w:rPr>
        <w:t>(align</w:t>
      </w:r>
      <w:r>
        <w:rPr>
          <w:color w:val="181818"/>
          <w:spacing w:val="-5"/>
        </w:rPr>
        <w:t xml:space="preserve"> </w:t>
      </w:r>
      <w:r>
        <w:rPr>
          <w:color w:val="181818"/>
        </w:rPr>
        <w:t>and</w:t>
      </w:r>
      <w:r>
        <w:rPr>
          <w:color w:val="181818"/>
          <w:spacing w:val="-5"/>
        </w:rPr>
        <w:t xml:space="preserve"> </w:t>
      </w:r>
      <w:r>
        <w:rPr>
          <w:color w:val="181818"/>
        </w:rPr>
        <w:t xml:space="preserve">address gaps in existing housing and social care discharge and admission prevention </w:t>
      </w:r>
      <w:r>
        <w:rPr>
          <w:color w:val="181818"/>
          <w:spacing w:val="-2"/>
        </w:rPr>
        <w:t>services)</w:t>
      </w:r>
    </w:p>
    <w:p w14:paraId="5ED7F8D8" w14:textId="77777777" w:rsidR="004B5A9D" w:rsidRDefault="004B5A9D">
      <w:pPr>
        <w:pStyle w:val="BodyText"/>
        <w:spacing w:before="2"/>
        <w:rPr>
          <w:sz w:val="20"/>
        </w:rPr>
      </w:pPr>
    </w:p>
    <w:p w14:paraId="5ED7F8D9" w14:textId="77777777" w:rsidR="004B5A9D" w:rsidRDefault="007E4892">
      <w:pPr>
        <w:tabs>
          <w:tab w:val="left" w:pos="4691"/>
          <w:tab w:val="left" w:pos="7666"/>
        </w:tabs>
        <w:spacing w:before="101"/>
        <w:ind w:left="1732"/>
        <w:rPr>
          <w:sz w:val="24"/>
        </w:rPr>
      </w:pPr>
      <w:r>
        <w:rPr>
          <w:b/>
          <w:sz w:val="24"/>
        </w:rPr>
        <w:t>Timeframe:</w:t>
      </w:r>
      <w:r>
        <w:rPr>
          <w:b/>
          <w:spacing w:val="1"/>
          <w:sz w:val="24"/>
        </w:rPr>
        <w:t xml:space="preserve"> </w:t>
      </w:r>
      <w:r>
        <w:rPr>
          <w:sz w:val="24"/>
        </w:rPr>
        <w:t xml:space="preserve">Long </w:t>
      </w:r>
      <w:r>
        <w:rPr>
          <w:spacing w:val="-4"/>
          <w:sz w:val="24"/>
        </w:rPr>
        <w:t>term</w:t>
      </w:r>
      <w:r>
        <w:rPr>
          <w:sz w:val="24"/>
        </w:rPr>
        <w:tab/>
      </w:r>
      <w:r>
        <w:rPr>
          <w:b/>
          <w:sz w:val="24"/>
        </w:rPr>
        <w:t>Resources:</w:t>
      </w:r>
      <w:r>
        <w:rPr>
          <w:b/>
          <w:spacing w:val="-3"/>
          <w:sz w:val="24"/>
        </w:rPr>
        <w:t xml:space="preserve"> </w:t>
      </w:r>
      <w:r>
        <w:rPr>
          <w:spacing w:val="-2"/>
          <w:sz w:val="24"/>
        </w:rPr>
        <w:t>Financial</w:t>
      </w:r>
      <w:r>
        <w:rPr>
          <w:sz w:val="24"/>
        </w:rPr>
        <w:tab/>
      </w:r>
      <w:r>
        <w:rPr>
          <w:b/>
          <w:sz w:val="24"/>
        </w:rPr>
        <w:t xml:space="preserve">Scope: </w:t>
      </w:r>
      <w:r>
        <w:rPr>
          <w:spacing w:val="-2"/>
          <w:sz w:val="24"/>
        </w:rPr>
        <w:t>Regional</w:t>
      </w:r>
    </w:p>
    <w:p w14:paraId="5ED7F8DA" w14:textId="77777777" w:rsidR="004B5A9D" w:rsidRDefault="004B5A9D">
      <w:pPr>
        <w:pStyle w:val="BodyText"/>
        <w:rPr>
          <w:sz w:val="28"/>
        </w:rPr>
      </w:pPr>
    </w:p>
    <w:p w14:paraId="5ED7F8DB" w14:textId="77777777" w:rsidR="004B5A9D" w:rsidRDefault="007E4892">
      <w:pPr>
        <w:pStyle w:val="BodyText"/>
        <w:spacing w:before="204" w:line="290" w:lineRule="auto"/>
        <w:ind w:left="2022"/>
      </w:pPr>
      <w:r>
        <w:pict w14:anchorId="5ED7F962">
          <v:group id="docshapegroup94" o:spid="_x0000_s1057" style="position:absolute;left:0;text-align:left;margin-left:34.9pt;margin-top:.2pt;width:51.75pt;height:51.75pt;z-index:15749120;mso-position-horizontal-relative:page" coordorigin="698,4" coordsize="1035,1035">
            <v:shape id="docshape95" o:spid="_x0000_s1059" style="position:absolute;left:697;top:4;width:1035;height:1035" coordorigin="698,4" coordsize="1035,1035" path="m1215,1039r-63,-4l1090,1023r-61,-19l972,978,917,945,868,905,824,859,785,809,753,754,728,696,711,635,700,572r-2,-51l698,509r6,-63l717,383r20,-60l765,266r35,-53l841,165r46,-44l939,84,994,54r59,-24l1114,14r63,-9l1215,4r13,l1291,10r62,13l1413,43r57,28l1524,106r48,41l1615,193r38,52l1683,300r24,59l1723,421r8,62l1733,521r,13l1727,597r-13,63l1694,720r-28,57l1631,830r-41,48l1544,921r-52,38l1437,989r-59,24l1316,1029r-62,9l1215,1039xe" fillcolor="#900436" stroked="f">
              <v:path arrowok="t"/>
            </v:shape>
            <v:shape id="docshape96" o:spid="_x0000_s1058" type="#_x0000_t202" style="position:absolute;left:697;top:4;width:1035;height:1035" filled="f" stroked="f">
              <v:textbox inset="0,0,0,0">
                <w:txbxContent>
                  <w:p w14:paraId="5ED7F9A6" w14:textId="77777777" w:rsidR="004B5A9D" w:rsidRDefault="007E4892">
                    <w:pPr>
                      <w:spacing w:before="287"/>
                      <w:ind w:left="299"/>
                      <w:rPr>
                        <w:rFonts w:ascii="Verdana"/>
                        <w:sz w:val="38"/>
                      </w:rPr>
                    </w:pPr>
                    <w:r>
                      <w:rPr>
                        <w:rFonts w:ascii="Verdana"/>
                        <w:color w:val="FFFFFF"/>
                        <w:spacing w:val="8"/>
                        <w:w w:val="90"/>
                        <w:sz w:val="38"/>
                      </w:rPr>
                      <w:t>15</w:t>
                    </w:r>
                  </w:p>
                </w:txbxContent>
              </v:textbox>
            </v:shape>
            <w10:wrap anchorx="page"/>
          </v:group>
        </w:pict>
      </w:r>
      <w:r>
        <w:rPr>
          <w:color w:val="181818"/>
        </w:rPr>
        <w:t>Develop</w:t>
      </w:r>
      <w:r>
        <w:rPr>
          <w:color w:val="181818"/>
          <w:spacing w:val="-5"/>
        </w:rPr>
        <w:t xml:space="preserve"> </w:t>
      </w:r>
      <w:r>
        <w:rPr>
          <w:color w:val="181818"/>
        </w:rPr>
        <w:t>clear</w:t>
      </w:r>
      <w:r>
        <w:rPr>
          <w:color w:val="181818"/>
          <w:spacing w:val="-5"/>
        </w:rPr>
        <w:t xml:space="preserve"> </w:t>
      </w:r>
      <w:r>
        <w:rPr>
          <w:color w:val="181818"/>
        </w:rPr>
        <w:t>hospital</w:t>
      </w:r>
      <w:r>
        <w:rPr>
          <w:color w:val="181818"/>
          <w:spacing w:val="-5"/>
        </w:rPr>
        <w:t xml:space="preserve"> </w:t>
      </w:r>
      <w:r>
        <w:rPr>
          <w:color w:val="181818"/>
        </w:rPr>
        <w:t>discharge</w:t>
      </w:r>
      <w:r>
        <w:rPr>
          <w:color w:val="181818"/>
          <w:spacing w:val="-5"/>
        </w:rPr>
        <w:t xml:space="preserve"> </w:t>
      </w:r>
      <w:r>
        <w:rPr>
          <w:color w:val="181818"/>
        </w:rPr>
        <w:t>pathways</w:t>
      </w:r>
      <w:r>
        <w:rPr>
          <w:color w:val="181818"/>
          <w:spacing w:val="-5"/>
        </w:rPr>
        <w:t xml:space="preserve"> </w:t>
      </w:r>
      <w:r>
        <w:rPr>
          <w:color w:val="181818"/>
        </w:rPr>
        <w:t>including</w:t>
      </w:r>
      <w:r>
        <w:rPr>
          <w:color w:val="181818"/>
          <w:spacing w:val="-5"/>
        </w:rPr>
        <w:t xml:space="preserve"> </w:t>
      </w:r>
      <w:r>
        <w:rPr>
          <w:color w:val="181818"/>
        </w:rPr>
        <w:t>increased</w:t>
      </w:r>
      <w:r>
        <w:rPr>
          <w:color w:val="181818"/>
          <w:spacing w:val="-5"/>
        </w:rPr>
        <w:t xml:space="preserve"> </w:t>
      </w:r>
      <w:r>
        <w:rPr>
          <w:color w:val="181818"/>
        </w:rPr>
        <w:t>focus</w:t>
      </w:r>
      <w:r>
        <w:rPr>
          <w:color w:val="181818"/>
          <w:spacing w:val="-5"/>
        </w:rPr>
        <w:t xml:space="preserve"> </w:t>
      </w:r>
      <w:r>
        <w:rPr>
          <w:color w:val="181818"/>
        </w:rPr>
        <w:t>on</w:t>
      </w:r>
      <w:r>
        <w:rPr>
          <w:color w:val="181818"/>
          <w:spacing w:val="-5"/>
        </w:rPr>
        <w:t xml:space="preserve"> </w:t>
      </w:r>
      <w:r>
        <w:rPr>
          <w:color w:val="181818"/>
        </w:rPr>
        <w:t>early referrals to and communication with housing</w:t>
      </w:r>
    </w:p>
    <w:p w14:paraId="5ED7F8DC" w14:textId="77777777" w:rsidR="004B5A9D" w:rsidRDefault="004B5A9D">
      <w:pPr>
        <w:pStyle w:val="BodyText"/>
        <w:spacing w:before="1"/>
        <w:rPr>
          <w:sz w:val="20"/>
        </w:rPr>
      </w:pPr>
    </w:p>
    <w:p w14:paraId="5ED7F8DD" w14:textId="77777777" w:rsidR="004B5A9D" w:rsidRDefault="004B5A9D">
      <w:pPr>
        <w:rPr>
          <w:sz w:val="20"/>
        </w:rPr>
        <w:sectPr w:rsidR="004B5A9D">
          <w:type w:val="continuous"/>
          <w:pgSz w:w="11910" w:h="16850"/>
          <w:pgMar w:top="0" w:right="0" w:bottom="0" w:left="0" w:header="459" w:footer="0" w:gutter="0"/>
          <w:cols w:space="720"/>
        </w:sectPr>
      </w:pPr>
    </w:p>
    <w:p w14:paraId="5ED7F8DE" w14:textId="77777777" w:rsidR="004B5A9D" w:rsidRDefault="007E4892">
      <w:pPr>
        <w:spacing w:before="101" w:line="280" w:lineRule="auto"/>
        <w:ind w:left="1732"/>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DF" w14:textId="77777777" w:rsidR="004B5A9D" w:rsidRDefault="007E4892">
      <w:pPr>
        <w:tabs>
          <w:tab w:val="left" w:pos="3306"/>
        </w:tabs>
        <w:spacing w:before="101"/>
        <w:ind w:left="331"/>
        <w:rPr>
          <w:sz w:val="24"/>
        </w:rPr>
      </w:pPr>
      <w:r>
        <w:br w:type="column"/>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Scope:</w:t>
      </w:r>
      <w:r>
        <w:rPr>
          <w:b/>
          <w:spacing w:val="-2"/>
          <w:sz w:val="24"/>
        </w:rPr>
        <w:t xml:space="preserve"> </w:t>
      </w:r>
      <w:r>
        <w:rPr>
          <w:spacing w:val="-2"/>
          <w:sz w:val="24"/>
        </w:rPr>
        <w:t>Regional</w:t>
      </w:r>
    </w:p>
    <w:p w14:paraId="5ED7F8E0" w14:textId="77777777" w:rsidR="004B5A9D" w:rsidRDefault="004B5A9D">
      <w:pPr>
        <w:rPr>
          <w:sz w:val="24"/>
        </w:rPr>
        <w:sectPr w:rsidR="004B5A9D">
          <w:type w:val="continuous"/>
          <w:pgSz w:w="11910" w:h="16850"/>
          <w:pgMar w:top="0" w:right="0" w:bottom="0" w:left="0" w:header="459" w:footer="0" w:gutter="0"/>
          <w:cols w:num="2" w:space="720" w:equalWidth="0">
            <w:col w:w="4320" w:space="40"/>
            <w:col w:w="7550"/>
          </w:cols>
        </w:sectPr>
      </w:pPr>
    </w:p>
    <w:p w14:paraId="5ED7F8E1" w14:textId="77777777" w:rsidR="004B5A9D" w:rsidRDefault="004B5A9D">
      <w:pPr>
        <w:pStyle w:val="BodyText"/>
        <w:rPr>
          <w:sz w:val="20"/>
        </w:rPr>
      </w:pPr>
    </w:p>
    <w:p w14:paraId="5ED7F8E2" w14:textId="77777777" w:rsidR="004B5A9D" w:rsidRDefault="004B5A9D">
      <w:pPr>
        <w:pStyle w:val="BodyText"/>
        <w:spacing w:before="9" w:after="1"/>
        <w:rPr>
          <w:sz w:val="20"/>
        </w:rPr>
      </w:pPr>
    </w:p>
    <w:p w14:paraId="5ED7F8E3" w14:textId="77777777" w:rsidR="004B5A9D" w:rsidRDefault="007E4892">
      <w:pPr>
        <w:pStyle w:val="BodyText"/>
        <w:spacing w:line="78" w:lineRule="exact"/>
        <w:ind w:left="847"/>
        <w:rPr>
          <w:sz w:val="7"/>
        </w:rPr>
      </w:pPr>
      <w:r>
        <w:rPr>
          <w:position w:val="-1"/>
          <w:sz w:val="7"/>
        </w:rPr>
      </w:r>
      <w:r>
        <w:rPr>
          <w:position w:val="-1"/>
          <w:sz w:val="7"/>
        </w:rPr>
        <w:pict w14:anchorId="5ED7F964">
          <v:group id="docshapegroup97" o:spid="_x0000_s1055" style="width:511pt;height:3.95pt;mso-position-horizontal-relative:char;mso-position-vertical-relative:line" coordsize="10220,79">
            <v:shape id="docshape98" o:spid="_x0000_s1056" style="position:absolute;width:10220;height:79" coordsize="10220,79" path="m10220,79l,79,,,9892,r328,l10220,79xe" fillcolor="#372046" stroked="f">
              <v:path arrowok="t"/>
            </v:shape>
            <w10:anchorlock/>
          </v:group>
        </w:pict>
      </w:r>
    </w:p>
    <w:p w14:paraId="5ED7F8E4" w14:textId="77777777" w:rsidR="004B5A9D" w:rsidRDefault="004B5A9D">
      <w:pPr>
        <w:pStyle w:val="BodyText"/>
        <w:spacing w:before="6"/>
        <w:rPr>
          <w:sz w:val="20"/>
        </w:rPr>
      </w:pPr>
    </w:p>
    <w:p w14:paraId="5ED7F8E5" w14:textId="77777777" w:rsidR="004B5A9D" w:rsidRDefault="007E4892">
      <w:pPr>
        <w:pStyle w:val="Heading3"/>
        <w:spacing w:before="39"/>
        <w:ind w:left="1709"/>
      </w:pPr>
      <w:r>
        <w:rPr>
          <w:color w:val="372046"/>
          <w:spacing w:val="18"/>
          <w:w w:val="105"/>
        </w:rPr>
        <w:t>Performance</w:t>
      </w:r>
      <w:r>
        <w:rPr>
          <w:color w:val="372046"/>
          <w:spacing w:val="26"/>
          <w:w w:val="105"/>
        </w:rPr>
        <w:t xml:space="preserve"> </w:t>
      </w:r>
      <w:r>
        <w:rPr>
          <w:color w:val="372046"/>
          <w:spacing w:val="13"/>
          <w:w w:val="105"/>
        </w:rPr>
        <w:t>and</w:t>
      </w:r>
      <w:r>
        <w:rPr>
          <w:color w:val="372046"/>
          <w:spacing w:val="27"/>
          <w:w w:val="105"/>
        </w:rPr>
        <w:t xml:space="preserve"> </w:t>
      </w:r>
      <w:r>
        <w:rPr>
          <w:color w:val="372046"/>
          <w:spacing w:val="17"/>
          <w:w w:val="105"/>
        </w:rPr>
        <w:t>applicant</w:t>
      </w:r>
      <w:r>
        <w:rPr>
          <w:color w:val="372046"/>
          <w:spacing w:val="26"/>
          <w:w w:val="105"/>
        </w:rPr>
        <w:t xml:space="preserve"> </w:t>
      </w:r>
      <w:r>
        <w:rPr>
          <w:color w:val="372046"/>
          <w:spacing w:val="16"/>
          <w:w w:val="105"/>
        </w:rPr>
        <w:t>engagement</w:t>
      </w:r>
    </w:p>
    <w:p w14:paraId="5ED7F8E6" w14:textId="77777777" w:rsidR="004B5A9D" w:rsidRDefault="004B5A9D">
      <w:pPr>
        <w:pStyle w:val="BodyText"/>
        <w:spacing w:before="10"/>
        <w:rPr>
          <w:rFonts w:ascii="Verdana"/>
          <w:sz w:val="16"/>
        </w:rPr>
      </w:pPr>
    </w:p>
    <w:p w14:paraId="5ED7F8E7" w14:textId="77777777" w:rsidR="004B5A9D" w:rsidRDefault="007E4892">
      <w:pPr>
        <w:pStyle w:val="BodyText"/>
        <w:spacing w:before="101" w:line="290" w:lineRule="auto"/>
        <w:ind w:left="1878" w:right="547"/>
      </w:pPr>
      <w:r>
        <w:pict w14:anchorId="5ED7F965">
          <v:group id="docshapegroup99" o:spid="_x0000_s1052" style="position:absolute;left:0;text-align:left;margin-left:33.7pt;margin-top:2.9pt;width:51.75pt;height:51.75pt;z-index:15749632;mso-position-horizontal-relative:page" coordorigin="674,58" coordsize="1035,1035">
            <v:shape id="docshape100" o:spid="_x0000_s1054" style="position:absolute;left:674;top:57;width:1035;height:1035" coordorigin="674,58" coordsize="1035,1035" path="m1192,1093r-64,-4l1066,1077r-61,-19l948,1032,894,998,844,959,800,913,761,863,729,808,704,750,687,689,677,626r-3,-51l674,563r6,-64l693,437r20,-60l741,320r35,-53l817,218r46,-43l915,138r55,-31l1029,84r62,-16l1153,59r39,-1l1204,58r63,5l1330,77r60,20l1447,125r53,35l1548,200r44,47l1629,298r30,56l1683,413r16,61l1708,537r1,38l1709,588r-6,63l1690,713r-20,60l1642,830r-35,53l1566,932r-46,43l1468,1012r-55,31l1354,1067r-61,16l1230,1091r-38,2xe" fillcolor="#900436" stroked="f">
              <v:path arrowok="t"/>
            </v:shape>
            <v:shape id="docshape101" o:spid="_x0000_s1053" type="#_x0000_t202" style="position:absolute;left:674;top:57;width:1035;height:1035" filled="f" stroked="f">
              <v:textbox inset="0,0,0,0">
                <w:txbxContent>
                  <w:p w14:paraId="5ED7F9A7" w14:textId="77777777" w:rsidR="004B5A9D" w:rsidRDefault="007E4892">
                    <w:pPr>
                      <w:spacing w:before="287"/>
                      <w:ind w:left="292"/>
                      <w:rPr>
                        <w:rFonts w:ascii="Verdana"/>
                        <w:sz w:val="38"/>
                      </w:rPr>
                    </w:pPr>
                    <w:r>
                      <w:rPr>
                        <w:rFonts w:ascii="Verdana"/>
                        <w:color w:val="FFFFFF"/>
                        <w:spacing w:val="8"/>
                        <w:w w:val="95"/>
                        <w:sz w:val="38"/>
                      </w:rPr>
                      <w:t>16</w:t>
                    </w:r>
                  </w:p>
                </w:txbxContent>
              </v:textbox>
            </v:shape>
            <w10:wrap anchorx="page"/>
          </v:group>
        </w:pict>
      </w:r>
      <w:r>
        <w:rPr>
          <w:color w:val="181818"/>
        </w:rPr>
        <w:t>Increase</w:t>
      </w:r>
      <w:r>
        <w:rPr>
          <w:color w:val="181818"/>
          <w:spacing w:val="-4"/>
        </w:rPr>
        <w:t xml:space="preserve"> </w:t>
      </w:r>
      <w:r>
        <w:rPr>
          <w:color w:val="181818"/>
        </w:rPr>
        <w:t>engagement</w:t>
      </w:r>
      <w:r>
        <w:rPr>
          <w:color w:val="181818"/>
          <w:spacing w:val="-4"/>
        </w:rPr>
        <w:t xml:space="preserve"> </w:t>
      </w:r>
      <w:r>
        <w:rPr>
          <w:color w:val="181818"/>
        </w:rPr>
        <w:t>with</w:t>
      </w:r>
      <w:r>
        <w:rPr>
          <w:color w:val="181818"/>
          <w:spacing w:val="-4"/>
        </w:rPr>
        <w:t xml:space="preserve"> </w:t>
      </w:r>
      <w:r>
        <w:rPr>
          <w:color w:val="181818"/>
        </w:rPr>
        <w:t>and</w:t>
      </w:r>
      <w:r>
        <w:rPr>
          <w:color w:val="181818"/>
          <w:spacing w:val="-4"/>
        </w:rPr>
        <w:t xml:space="preserve"> </w:t>
      </w:r>
      <w:r>
        <w:rPr>
          <w:color w:val="181818"/>
        </w:rPr>
        <w:t>analysis</w:t>
      </w:r>
      <w:r>
        <w:rPr>
          <w:color w:val="181818"/>
          <w:spacing w:val="-4"/>
        </w:rPr>
        <w:t xml:space="preserve"> </w:t>
      </w:r>
      <w:r>
        <w:rPr>
          <w:color w:val="181818"/>
        </w:rPr>
        <w:t>of</w:t>
      </w:r>
      <w:r>
        <w:rPr>
          <w:color w:val="181818"/>
          <w:spacing w:val="-4"/>
        </w:rPr>
        <w:t xml:space="preserve"> </w:t>
      </w:r>
      <w:r>
        <w:rPr>
          <w:color w:val="181818"/>
        </w:rPr>
        <w:t>data</w:t>
      </w:r>
      <w:r>
        <w:rPr>
          <w:color w:val="181818"/>
          <w:spacing w:val="-4"/>
        </w:rPr>
        <w:t xml:space="preserve"> </w:t>
      </w:r>
      <w:r>
        <w:rPr>
          <w:color w:val="181818"/>
        </w:rPr>
        <w:t>on</w:t>
      </w:r>
      <w:r>
        <w:rPr>
          <w:color w:val="181818"/>
          <w:spacing w:val="-4"/>
        </w:rPr>
        <w:t xml:space="preserve"> </w:t>
      </w:r>
      <w:r>
        <w:rPr>
          <w:color w:val="181818"/>
        </w:rPr>
        <w:t>experiences</w:t>
      </w:r>
      <w:r>
        <w:rPr>
          <w:color w:val="181818"/>
          <w:spacing w:val="-4"/>
        </w:rPr>
        <w:t xml:space="preserve"> </w:t>
      </w:r>
      <w:r>
        <w:rPr>
          <w:color w:val="181818"/>
        </w:rPr>
        <w:t>and</w:t>
      </w:r>
      <w:r>
        <w:rPr>
          <w:color w:val="181818"/>
          <w:spacing w:val="-4"/>
        </w:rPr>
        <w:t xml:space="preserve"> </w:t>
      </w:r>
      <w:r>
        <w:rPr>
          <w:color w:val="181818"/>
        </w:rPr>
        <w:t>outcomes</w:t>
      </w:r>
      <w:r>
        <w:rPr>
          <w:color w:val="181818"/>
          <w:spacing w:val="-4"/>
        </w:rPr>
        <w:t xml:space="preserve"> </w:t>
      </w:r>
      <w:r>
        <w:rPr>
          <w:color w:val="181818"/>
        </w:rPr>
        <w:t xml:space="preserve">of disabled applicants/tenants. This can include disaggregation of existing survey </w:t>
      </w:r>
      <w:r>
        <w:rPr>
          <w:color w:val="181818"/>
          <w:spacing w:val="-2"/>
        </w:rPr>
        <w:t>data.</w:t>
      </w:r>
    </w:p>
    <w:p w14:paraId="5ED7F8E8" w14:textId="77777777" w:rsidR="004B5A9D" w:rsidRDefault="004B5A9D">
      <w:pPr>
        <w:pStyle w:val="BodyText"/>
        <w:spacing w:before="5"/>
        <w:rPr>
          <w:sz w:val="10"/>
        </w:rPr>
      </w:pPr>
    </w:p>
    <w:p w14:paraId="5ED7F8E9" w14:textId="77777777" w:rsidR="004B5A9D" w:rsidRDefault="004B5A9D">
      <w:pPr>
        <w:rPr>
          <w:sz w:val="10"/>
        </w:rPr>
        <w:sectPr w:rsidR="004B5A9D">
          <w:type w:val="continuous"/>
          <w:pgSz w:w="11910" w:h="16850"/>
          <w:pgMar w:top="0" w:right="0" w:bottom="0" w:left="0" w:header="459" w:footer="0" w:gutter="0"/>
          <w:cols w:space="720"/>
        </w:sectPr>
      </w:pPr>
    </w:p>
    <w:p w14:paraId="5ED7F8EA" w14:textId="77777777" w:rsidR="004B5A9D" w:rsidRDefault="007E4892">
      <w:pPr>
        <w:spacing w:before="100" w:line="280" w:lineRule="auto"/>
        <w:ind w:left="1732"/>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EB" w14:textId="77777777" w:rsidR="004B5A9D" w:rsidRDefault="007E4892">
      <w:pPr>
        <w:tabs>
          <w:tab w:val="left" w:pos="3306"/>
        </w:tabs>
        <w:spacing w:before="124"/>
        <w:ind w:left="331"/>
        <w:rPr>
          <w:sz w:val="24"/>
        </w:rPr>
      </w:pPr>
      <w:r>
        <w:br w:type="column"/>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Scope:</w:t>
      </w:r>
      <w:r>
        <w:rPr>
          <w:b/>
          <w:spacing w:val="-2"/>
          <w:sz w:val="24"/>
        </w:rPr>
        <w:t xml:space="preserve"> </w:t>
      </w:r>
      <w:r>
        <w:rPr>
          <w:sz w:val="24"/>
        </w:rPr>
        <w:t xml:space="preserve">Local </w:t>
      </w:r>
      <w:r>
        <w:rPr>
          <w:spacing w:val="-4"/>
          <w:sz w:val="24"/>
        </w:rPr>
        <w:t>with</w:t>
      </w:r>
    </w:p>
    <w:p w14:paraId="5ED7F8EC" w14:textId="77777777" w:rsidR="004B5A9D" w:rsidRDefault="007E4892">
      <w:pPr>
        <w:spacing w:before="49" w:line="280" w:lineRule="auto"/>
        <w:ind w:left="3306" w:right="666"/>
        <w:rPr>
          <w:sz w:val="24"/>
        </w:rPr>
      </w:pPr>
      <w:r>
        <w:rPr>
          <w:sz w:val="24"/>
        </w:rPr>
        <w:t>potential</w:t>
      </w:r>
      <w:r>
        <w:rPr>
          <w:spacing w:val="-16"/>
          <w:sz w:val="24"/>
        </w:rPr>
        <w:t xml:space="preserve"> </w:t>
      </w:r>
      <w:r>
        <w:rPr>
          <w:sz w:val="24"/>
        </w:rPr>
        <w:t>for</w:t>
      </w:r>
      <w:r>
        <w:rPr>
          <w:spacing w:val="-15"/>
          <w:sz w:val="24"/>
        </w:rPr>
        <w:t xml:space="preserve"> </w:t>
      </w:r>
      <w:r>
        <w:rPr>
          <w:sz w:val="24"/>
        </w:rPr>
        <w:t xml:space="preserve">regional </w:t>
      </w:r>
      <w:r>
        <w:rPr>
          <w:spacing w:val="-2"/>
          <w:sz w:val="24"/>
        </w:rPr>
        <w:t>cooperation</w:t>
      </w:r>
    </w:p>
    <w:p w14:paraId="5ED7F8ED" w14:textId="77777777" w:rsidR="004B5A9D" w:rsidRDefault="004B5A9D">
      <w:pPr>
        <w:spacing w:line="280" w:lineRule="auto"/>
        <w:rPr>
          <w:sz w:val="24"/>
        </w:rPr>
        <w:sectPr w:rsidR="004B5A9D">
          <w:type w:val="continuous"/>
          <w:pgSz w:w="11910" w:h="16850"/>
          <w:pgMar w:top="0" w:right="0" w:bottom="0" w:left="0" w:header="459" w:footer="0" w:gutter="0"/>
          <w:cols w:num="2" w:space="720" w:equalWidth="0">
            <w:col w:w="4320" w:space="40"/>
            <w:col w:w="7550"/>
          </w:cols>
        </w:sectPr>
      </w:pPr>
    </w:p>
    <w:p w14:paraId="5ED7F8EE" w14:textId="77777777" w:rsidR="004B5A9D" w:rsidRDefault="004B5A9D">
      <w:pPr>
        <w:pStyle w:val="BodyText"/>
        <w:rPr>
          <w:sz w:val="20"/>
        </w:rPr>
      </w:pPr>
    </w:p>
    <w:p w14:paraId="5ED7F8EF" w14:textId="77777777" w:rsidR="004B5A9D" w:rsidRDefault="004B5A9D">
      <w:pPr>
        <w:pStyle w:val="BodyText"/>
        <w:rPr>
          <w:sz w:val="20"/>
        </w:rPr>
      </w:pPr>
    </w:p>
    <w:p w14:paraId="5ED7F8F0" w14:textId="77777777" w:rsidR="004B5A9D" w:rsidRDefault="004B5A9D">
      <w:pPr>
        <w:pStyle w:val="BodyText"/>
        <w:rPr>
          <w:sz w:val="20"/>
        </w:rPr>
      </w:pPr>
    </w:p>
    <w:p w14:paraId="5ED7F8F1" w14:textId="77777777" w:rsidR="004B5A9D" w:rsidRDefault="007E4892">
      <w:pPr>
        <w:pStyle w:val="BodyText"/>
        <w:spacing w:before="226" w:line="290" w:lineRule="auto"/>
        <w:ind w:left="1852" w:right="547"/>
      </w:pPr>
      <w:r>
        <w:pict w14:anchorId="5ED7F966">
          <v:group id="docshapegroup102" o:spid="_x0000_s1049" style="position:absolute;left:0;text-align:left;margin-left:33.7pt;margin-top:1.3pt;width:51.75pt;height:51.75pt;z-index:15750656;mso-position-horizontal-relative:page" coordorigin="674,26" coordsize="1035,1035">
            <v:shape id="docshape103" o:spid="_x0000_s1051" style="position:absolute;left:674;top:26;width:1035;height:1035" coordorigin="674,26" coordsize="1035,1035" path="m1192,1061r-64,-4l1066,1045r-61,-19l948,1000,894,967,844,927,800,881,761,831,729,776,704,718,687,657,677,594r-3,-51l674,531r6,-63l693,405r20,-60l741,288r35,-53l817,187r46,-44l915,106,970,76r59,-24l1091,36r62,-9l1192,26r12,l1267,32r63,13l1390,65r57,28l1500,128r48,41l1592,215r37,52l1659,322r24,59l1699,443r9,62l1709,543r,13l1703,619r-13,63l1670,742r-28,57l1607,852r-41,48l1520,943r-52,38l1413,1011r-59,24l1293,1051r-63,9l1192,1061xe" fillcolor="#900436" stroked="f">
              <v:path arrowok="t"/>
            </v:shape>
            <v:shape id="docshape104" o:spid="_x0000_s1050" type="#_x0000_t202" style="position:absolute;left:674;top:26;width:1035;height:1035" filled="f" stroked="f">
              <v:textbox inset="0,0,0,0">
                <w:txbxContent>
                  <w:p w14:paraId="5ED7F9A8" w14:textId="77777777" w:rsidR="004B5A9D" w:rsidRDefault="007E4892">
                    <w:pPr>
                      <w:spacing w:before="287"/>
                      <w:ind w:left="299"/>
                      <w:rPr>
                        <w:rFonts w:ascii="Verdana"/>
                        <w:sz w:val="38"/>
                      </w:rPr>
                    </w:pPr>
                    <w:r>
                      <w:rPr>
                        <w:rFonts w:ascii="Verdana"/>
                        <w:color w:val="FFFFFF"/>
                        <w:spacing w:val="8"/>
                        <w:w w:val="90"/>
                        <w:sz w:val="38"/>
                      </w:rPr>
                      <w:t>17</w:t>
                    </w:r>
                  </w:p>
                </w:txbxContent>
              </v:textbox>
            </v:shape>
            <w10:wrap anchorx="page"/>
          </v:group>
        </w:pict>
      </w:r>
      <w:r>
        <w:rPr>
          <w:color w:val="181818"/>
        </w:rPr>
        <w:t>Undertake</w:t>
      </w:r>
      <w:r>
        <w:rPr>
          <w:color w:val="181818"/>
          <w:spacing w:val="-4"/>
        </w:rPr>
        <w:t xml:space="preserve"> </w:t>
      </w:r>
      <w:r>
        <w:rPr>
          <w:color w:val="181818"/>
        </w:rPr>
        <w:t>regular</w:t>
      </w:r>
      <w:r>
        <w:rPr>
          <w:color w:val="181818"/>
          <w:spacing w:val="-4"/>
        </w:rPr>
        <w:t xml:space="preserve"> </w:t>
      </w:r>
      <w:r>
        <w:rPr>
          <w:color w:val="181818"/>
        </w:rPr>
        <w:t>monitoring</w:t>
      </w:r>
      <w:r>
        <w:rPr>
          <w:color w:val="181818"/>
          <w:spacing w:val="-4"/>
        </w:rPr>
        <w:t xml:space="preserve"> </w:t>
      </w:r>
      <w:r>
        <w:rPr>
          <w:color w:val="181818"/>
        </w:rPr>
        <w:t>and</w:t>
      </w:r>
      <w:r>
        <w:rPr>
          <w:color w:val="181818"/>
          <w:spacing w:val="-4"/>
        </w:rPr>
        <w:t xml:space="preserve"> </w:t>
      </w:r>
      <w:r>
        <w:rPr>
          <w:color w:val="181818"/>
        </w:rPr>
        <w:t>analysis</w:t>
      </w:r>
      <w:r>
        <w:rPr>
          <w:color w:val="181818"/>
          <w:spacing w:val="-4"/>
        </w:rPr>
        <w:t xml:space="preserve"> </w:t>
      </w:r>
      <w:r>
        <w:rPr>
          <w:color w:val="181818"/>
        </w:rPr>
        <w:t>of</w:t>
      </w:r>
      <w:r>
        <w:rPr>
          <w:color w:val="181818"/>
          <w:spacing w:val="-4"/>
        </w:rPr>
        <w:t xml:space="preserve"> </w:t>
      </w:r>
      <w:r>
        <w:rPr>
          <w:color w:val="181818"/>
        </w:rPr>
        <w:t>the</w:t>
      </w:r>
      <w:r>
        <w:rPr>
          <w:color w:val="181818"/>
          <w:spacing w:val="-4"/>
        </w:rPr>
        <w:t xml:space="preserve"> </w:t>
      </w:r>
      <w:r>
        <w:rPr>
          <w:color w:val="181818"/>
        </w:rPr>
        <w:t>performance</w:t>
      </w:r>
      <w:r>
        <w:rPr>
          <w:color w:val="181818"/>
          <w:spacing w:val="-4"/>
        </w:rPr>
        <w:t xml:space="preserve"> </w:t>
      </w:r>
      <w:r>
        <w:rPr>
          <w:color w:val="181818"/>
        </w:rPr>
        <w:t>of</w:t>
      </w:r>
      <w:r>
        <w:rPr>
          <w:color w:val="181818"/>
          <w:spacing w:val="-4"/>
        </w:rPr>
        <w:t xml:space="preserve"> </w:t>
      </w:r>
      <w:r>
        <w:rPr>
          <w:color w:val="181818"/>
        </w:rPr>
        <w:t>accessible housing allocation systems</w:t>
      </w:r>
    </w:p>
    <w:p w14:paraId="5ED7F8F2" w14:textId="77777777" w:rsidR="004B5A9D" w:rsidRDefault="004B5A9D">
      <w:pPr>
        <w:pStyle w:val="BodyText"/>
        <w:spacing w:before="7"/>
        <w:rPr>
          <w:sz w:val="8"/>
        </w:rPr>
      </w:pPr>
    </w:p>
    <w:p w14:paraId="5ED7F8F3" w14:textId="77777777" w:rsidR="004B5A9D" w:rsidRDefault="004B5A9D">
      <w:pPr>
        <w:rPr>
          <w:sz w:val="8"/>
        </w:rPr>
        <w:sectPr w:rsidR="004B5A9D">
          <w:pgSz w:w="11910" w:h="16850"/>
          <w:pgMar w:top="1240" w:right="0" w:bottom="0" w:left="0" w:header="459" w:footer="0" w:gutter="0"/>
          <w:cols w:space="720"/>
        </w:sectPr>
      </w:pPr>
    </w:p>
    <w:p w14:paraId="5ED7F8F4" w14:textId="77777777" w:rsidR="004B5A9D" w:rsidRDefault="007E4892">
      <w:pPr>
        <w:spacing w:before="100" w:line="280" w:lineRule="auto"/>
        <w:ind w:left="1732"/>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8F5" w14:textId="77777777" w:rsidR="004B5A9D" w:rsidRDefault="007E4892">
      <w:pPr>
        <w:tabs>
          <w:tab w:val="left" w:pos="3246"/>
        </w:tabs>
        <w:spacing w:before="100"/>
        <w:ind w:left="311"/>
        <w:rPr>
          <w:sz w:val="24"/>
        </w:rPr>
      </w:pPr>
      <w:r>
        <w:br w:type="column"/>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z w:val="24"/>
        </w:rPr>
        <w:t xml:space="preserve">Local with </w:t>
      </w:r>
      <w:r>
        <w:rPr>
          <w:spacing w:val="-2"/>
          <w:sz w:val="24"/>
        </w:rPr>
        <w:t>potential</w:t>
      </w:r>
    </w:p>
    <w:p w14:paraId="5ED7F8F6" w14:textId="77777777" w:rsidR="004B5A9D" w:rsidRDefault="007E4892">
      <w:pPr>
        <w:spacing w:before="48" w:line="280" w:lineRule="auto"/>
        <w:ind w:left="3246" w:right="1209"/>
        <w:rPr>
          <w:sz w:val="24"/>
        </w:rPr>
      </w:pPr>
      <w:r>
        <w:rPr>
          <w:sz w:val="24"/>
        </w:rPr>
        <w:t xml:space="preserve">for regional cooperation (e.g. common </w:t>
      </w:r>
      <w:r>
        <w:rPr>
          <w:spacing w:val="-2"/>
          <w:sz w:val="24"/>
        </w:rPr>
        <w:t>indicators)</w:t>
      </w:r>
    </w:p>
    <w:p w14:paraId="5ED7F8F7" w14:textId="77777777" w:rsidR="004B5A9D" w:rsidRDefault="004B5A9D">
      <w:pPr>
        <w:spacing w:line="280" w:lineRule="auto"/>
        <w:rPr>
          <w:sz w:val="24"/>
        </w:rPr>
        <w:sectPr w:rsidR="004B5A9D">
          <w:type w:val="continuous"/>
          <w:pgSz w:w="11910" w:h="16850"/>
          <w:pgMar w:top="0" w:right="0" w:bottom="0" w:left="0" w:header="459" w:footer="0" w:gutter="0"/>
          <w:cols w:num="2" w:space="720" w:equalWidth="0">
            <w:col w:w="4320" w:space="40"/>
            <w:col w:w="7550"/>
          </w:cols>
        </w:sectPr>
      </w:pPr>
    </w:p>
    <w:p w14:paraId="5ED7F8F8" w14:textId="77777777" w:rsidR="004B5A9D" w:rsidRDefault="004B5A9D">
      <w:pPr>
        <w:pStyle w:val="BodyText"/>
        <w:rPr>
          <w:sz w:val="20"/>
        </w:rPr>
      </w:pPr>
    </w:p>
    <w:p w14:paraId="5ED7F8F9" w14:textId="77777777" w:rsidR="004B5A9D" w:rsidRDefault="004B5A9D">
      <w:pPr>
        <w:pStyle w:val="BodyText"/>
        <w:rPr>
          <w:sz w:val="20"/>
        </w:rPr>
      </w:pPr>
    </w:p>
    <w:p w14:paraId="5ED7F8FA" w14:textId="77777777" w:rsidR="004B5A9D" w:rsidRDefault="004B5A9D">
      <w:pPr>
        <w:pStyle w:val="BodyText"/>
        <w:spacing w:before="6"/>
        <w:rPr>
          <w:sz w:val="21"/>
        </w:rPr>
      </w:pPr>
    </w:p>
    <w:p w14:paraId="5ED7F8FB" w14:textId="77777777" w:rsidR="004B5A9D" w:rsidRDefault="007E4892">
      <w:pPr>
        <w:pStyle w:val="BodyText"/>
        <w:spacing w:line="290" w:lineRule="auto"/>
        <w:ind w:left="1878" w:right="739"/>
      </w:pPr>
      <w:r>
        <w:pict w14:anchorId="5ED7F967">
          <v:group id="docshapegroup105" o:spid="_x0000_s1046" style="position:absolute;left:0;text-align:left;margin-left:34.9pt;margin-top:-10pt;width:51.75pt;height:51.75pt;z-index:15751168;mso-position-horizontal-relative:page" coordorigin="698,-200" coordsize="1035,1035">
            <v:shape id="docshape106" o:spid="_x0000_s1048" style="position:absolute;left:697;top:-200;width:1035;height:1035" coordorigin="698,-200" coordsize="1035,1035" path="m1215,835r-63,-4l1090,819r-61,-19l972,774,917,741,868,701,824,655,785,605,753,550,728,492,711,431,700,368r-2,-51l698,305r6,-63l717,179r20,-60l765,62,800,9r41,-48l887,-83r52,-37l994,-150r59,-24l1114,-190r63,-9l1215,-200r13,l1291,-194r62,13l1413,-161r57,28l1524,-98r48,41l1615,-11r38,52l1683,96r24,59l1723,217r8,62l1733,317r,13l1727,393r-13,63l1694,516r-28,57l1631,626r-41,48l1544,717r-52,38l1437,785r-59,24l1316,825r-62,9l1215,835xe" fillcolor="#900436" stroked="f">
              <v:path arrowok="t"/>
            </v:shape>
            <v:shape id="docshape107" o:spid="_x0000_s1047" type="#_x0000_t202" style="position:absolute;left:697;top:-200;width:1035;height:1035" filled="f" stroked="f">
              <v:textbox inset="0,0,0,0">
                <w:txbxContent>
                  <w:p w14:paraId="5ED7F9A9" w14:textId="77777777" w:rsidR="004B5A9D" w:rsidRDefault="007E4892">
                    <w:pPr>
                      <w:spacing w:before="287"/>
                      <w:ind w:left="290"/>
                      <w:rPr>
                        <w:rFonts w:ascii="Verdana"/>
                        <w:sz w:val="38"/>
                      </w:rPr>
                    </w:pPr>
                    <w:r>
                      <w:rPr>
                        <w:rFonts w:ascii="Verdana"/>
                        <w:color w:val="FFFFFF"/>
                        <w:spacing w:val="8"/>
                        <w:w w:val="95"/>
                        <w:sz w:val="38"/>
                      </w:rPr>
                      <w:t>18</w:t>
                    </w:r>
                  </w:p>
                </w:txbxContent>
              </v:textbox>
            </v:shape>
            <w10:wrap anchorx="page"/>
          </v:group>
        </w:pict>
      </w:r>
      <w:r>
        <w:rPr>
          <w:color w:val="181818"/>
        </w:rPr>
        <w:t>Increase activity on raising awareness of accessible housing options and processes</w:t>
      </w:r>
      <w:r>
        <w:rPr>
          <w:color w:val="181818"/>
          <w:spacing w:val="-4"/>
        </w:rPr>
        <w:t xml:space="preserve"> </w:t>
      </w:r>
      <w:r>
        <w:rPr>
          <w:color w:val="181818"/>
        </w:rPr>
        <w:t>directly</w:t>
      </w:r>
      <w:r>
        <w:rPr>
          <w:color w:val="181818"/>
          <w:spacing w:val="-4"/>
        </w:rPr>
        <w:t xml:space="preserve"> </w:t>
      </w:r>
      <w:r>
        <w:rPr>
          <w:color w:val="181818"/>
        </w:rPr>
        <w:t>with</w:t>
      </w:r>
      <w:r>
        <w:rPr>
          <w:color w:val="181818"/>
          <w:spacing w:val="-4"/>
        </w:rPr>
        <w:t xml:space="preserve"> </w:t>
      </w:r>
      <w:r>
        <w:rPr>
          <w:color w:val="181818"/>
        </w:rPr>
        <w:t>people</w:t>
      </w:r>
      <w:r>
        <w:rPr>
          <w:color w:val="181818"/>
          <w:spacing w:val="-4"/>
        </w:rPr>
        <w:t xml:space="preserve"> </w:t>
      </w:r>
      <w:r>
        <w:rPr>
          <w:color w:val="181818"/>
        </w:rPr>
        <w:t>affected</w:t>
      </w:r>
      <w:r>
        <w:rPr>
          <w:color w:val="181818"/>
          <w:spacing w:val="-4"/>
        </w:rPr>
        <w:t xml:space="preserve"> </w:t>
      </w:r>
      <w:r>
        <w:rPr>
          <w:color w:val="181818"/>
        </w:rPr>
        <w:t>(build</w:t>
      </w:r>
      <w:r>
        <w:rPr>
          <w:color w:val="181818"/>
          <w:spacing w:val="-4"/>
        </w:rPr>
        <w:t xml:space="preserve"> </w:t>
      </w:r>
      <w:r>
        <w:rPr>
          <w:color w:val="181818"/>
        </w:rPr>
        <w:t>on</w:t>
      </w:r>
      <w:r>
        <w:rPr>
          <w:color w:val="181818"/>
          <w:spacing w:val="-4"/>
        </w:rPr>
        <w:t xml:space="preserve"> </w:t>
      </w:r>
      <w:r>
        <w:rPr>
          <w:color w:val="181818"/>
        </w:rPr>
        <w:t>online</w:t>
      </w:r>
      <w:r>
        <w:rPr>
          <w:color w:val="181818"/>
          <w:spacing w:val="-4"/>
        </w:rPr>
        <w:t xml:space="preserve"> </w:t>
      </w:r>
      <w:r>
        <w:rPr>
          <w:color w:val="181818"/>
        </w:rPr>
        <w:t>engagement</w:t>
      </w:r>
      <w:r>
        <w:rPr>
          <w:color w:val="181818"/>
          <w:spacing w:val="-4"/>
        </w:rPr>
        <w:t xml:space="preserve"> </w:t>
      </w:r>
      <w:r>
        <w:rPr>
          <w:color w:val="181818"/>
        </w:rPr>
        <w:t>methods and tools devel</w:t>
      </w:r>
      <w:r>
        <w:rPr>
          <w:color w:val="181818"/>
        </w:rPr>
        <w:t>oped in the lockdown period)</w:t>
      </w:r>
    </w:p>
    <w:p w14:paraId="5ED7F8FC" w14:textId="77777777" w:rsidR="004B5A9D" w:rsidRDefault="004B5A9D">
      <w:pPr>
        <w:pStyle w:val="BodyText"/>
        <w:spacing w:before="7"/>
        <w:rPr>
          <w:sz w:val="34"/>
        </w:rPr>
      </w:pPr>
    </w:p>
    <w:p w14:paraId="5ED7F8FD" w14:textId="77777777" w:rsidR="004B5A9D" w:rsidRDefault="007E4892">
      <w:pPr>
        <w:tabs>
          <w:tab w:val="left" w:pos="4844"/>
          <w:tab w:val="left" w:pos="7606"/>
        </w:tabs>
        <w:ind w:left="1709"/>
        <w:rPr>
          <w:sz w:val="24"/>
        </w:rPr>
      </w:pPr>
      <w:r>
        <w:rPr>
          <w:b/>
          <w:sz w:val="24"/>
        </w:rPr>
        <w:t>Timeframe:</w:t>
      </w:r>
      <w:r>
        <w:rPr>
          <w:b/>
          <w:spacing w:val="1"/>
          <w:sz w:val="24"/>
        </w:rPr>
        <w:t xml:space="preserve"> </w:t>
      </w:r>
      <w:r>
        <w:rPr>
          <w:sz w:val="24"/>
        </w:rPr>
        <w:t xml:space="preserve">Medium </w:t>
      </w:r>
      <w:r>
        <w:rPr>
          <w:spacing w:val="-4"/>
          <w:sz w:val="24"/>
        </w:rPr>
        <w:t>term</w:t>
      </w:r>
      <w:r>
        <w:rPr>
          <w:sz w:val="24"/>
        </w:rPr>
        <w:tab/>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z w:val="24"/>
        </w:rPr>
        <w:t xml:space="preserve">Local and </w:t>
      </w:r>
      <w:r>
        <w:rPr>
          <w:spacing w:val="-2"/>
          <w:sz w:val="24"/>
        </w:rPr>
        <w:t>regional</w:t>
      </w:r>
    </w:p>
    <w:p w14:paraId="5ED7F8FE" w14:textId="77777777" w:rsidR="004B5A9D" w:rsidRDefault="004B5A9D">
      <w:pPr>
        <w:pStyle w:val="BodyText"/>
        <w:rPr>
          <w:sz w:val="20"/>
        </w:rPr>
      </w:pPr>
    </w:p>
    <w:p w14:paraId="5ED7F8FF" w14:textId="77777777" w:rsidR="004B5A9D" w:rsidRDefault="007E4892">
      <w:pPr>
        <w:pStyle w:val="BodyText"/>
        <w:spacing w:before="8"/>
        <w:rPr>
          <w:sz w:val="23"/>
        </w:rPr>
      </w:pPr>
      <w:r>
        <w:pict w14:anchorId="5ED7F968">
          <v:shape id="docshape108" o:spid="_x0000_s1045" style="position:absolute;margin-left:49.85pt;margin-top:15.1pt;width:511pt;height:3.95pt;z-index:-15707136;mso-wrap-distance-left:0;mso-wrap-distance-right:0;mso-position-horizontal-relative:page" coordorigin="997,302" coordsize="10220,79" path="m11217,381l997,381r,-79l10889,302r328,l11217,381xe" fillcolor="#372046" stroked="f">
            <v:path arrowok="t"/>
            <w10:wrap type="topAndBottom" anchorx="page"/>
          </v:shape>
        </w:pict>
      </w:r>
    </w:p>
    <w:p w14:paraId="5ED7F900" w14:textId="77777777" w:rsidR="004B5A9D" w:rsidRDefault="004B5A9D">
      <w:pPr>
        <w:pStyle w:val="BodyText"/>
        <w:spacing w:before="9"/>
        <w:rPr>
          <w:sz w:val="23"/>
        </w:rPr>
      </w:pPr>
    </w:p>
    <w:p w14:paraId="5ED7F901" w14:textId="77777777" w:rsidR="004B5A9D" w:rsidRDefault="007E4892">
      <w:pPr>
        <w:pStyle w:val="Heading3"/>
        <w:ind w:left="1709"/>
      </w:pPr>
      <w:r>
        <w:rPr>
          <w:color w:val="372046"/>
          <w:spacing w:val="17"/>
          <w:w w:val="105"/>
        </w:rPr>
        <w:t>Strategy</w:t>
      </w:r>
      <w:r>
        <w:rPr>
          <w:color w:val="372046"/>
          <w:spacing w:val="-9"/>
          <w:w w:val="105"/>
        </w:rPr>
        <w:t xml:space="preserve"> </w:t>
      </w:r>
      <w:r>
        <w:rPr>
          <w:color w:val="372046"/>
          <w:spacing w:val="13"/>
          <w:w w:val="105"/>
        </w:rPr>
        <w:t>and</w:t>
      </w:r>
      <w:r>
        <w:rPr>
          <w:color w:val="372046"/>
          <w:spacing w:val="-9"/>
          <w:w w:val="105"/>
        </w:rPr>
        <w:t xml:space="preserve"> </w:t>
      </w:r>
      <w:r>
        <w:rPr>
          <w:color w:val="372046"/>
          <w:spacing w:val="12"/>
          <w:w w:val="105"/>
        </w:rPr>
        <w:t>stock</w:t>
      </w:r>
    </w:p>
    <w:p w14:paraId="5ED7F902" w14:textId="77777777" w:rsidR="004B5A9D" w:rsidRDefault="004B5A9D">
      <w:pPr>
        <w:pStyle w:val="BodyText"/>
        <w:rPr>
          <w:rFonts w:ascii="Verdana"/>
          <w:sz w:val="20"/>
        </w:rPr>
      </w:pPr>
    </w:p>
    <w:p w14:paraId="5ED7F903" w14:textId="77777777" w:rsidR="004B5A9D" w:rsidRDefault="004B5A9D">
      <w:pPr>
        <w:pStyle w:val="BodyText"/>
        <w:spacing w:before="10"/>
        <w:rPr>
          <w:rFonts w:ascii="Verdana"/>
          <w:sz w:val="22"/>
        </w:rPr>
      </w:pPr>
    </w:p>
    <w:p w14:paraId="5ED7F904" w14:textId="77777777" w:rsidR="004B5A9D" w:rsidRDefault="007E4892">
      <w:pPr>
        <w:pStyle w:val="BodyText"/>
        <w:spacing w:before="101" w:line="290" w:lineRule="auto"/>
        <w:ind w:left="1878"/>
      </w:pPr>
      <w:r>
        <w:pict w14:anchorId="5ED7F969">
          <v:group id="docshapegroup109" o:spid="_x0000_s1042" style="position:absolute;left:0;text-align:left;margin-left:33.7pt;margin-top:-4.95pt;width:51.75pt;height:51.75pt;z-index:15751680;mso-position-horizontal-relative:page" coordorigin="674,-99" coordsize="1035,1035">
            <v:shape id="docshape110" o:spid="_x0000_s1044" style="position:absolute;left:674;top:-99;width:1035;height:1035" coordorigin="674,-99" coordsize="1035,1035" path="m1192,936r-64,-4l1066,920r-61,-19l948,875,894,842,844,802,800,756,761,706,729,651,704,593,687,532,677,469r-3,-51l674,406r6,-63l693,280r20,-60l741,163r35,-53l817,62,863,18r52,-37l970,-49r59,-24l1091,-89r62,-9l1192,-99r12,l1267,-93r63,13l1390,-60r57,28l1500,3r48,41l1592,90r37,52l1659,197r24,59l1699,318r9,62l1709,418r,13l1703,494r-13,63l1670,617r-28,57l1607,727r-41,48l1520,818r-52,38l1413,886r-59,24l1293,926r-63,9l1192,936xe" fillcolor="#900436" stroked="f">
              <v:path arrowok="t"/>
            </v:shape>
            <v:shape id="docshape111" o:spid="_x0000_s1043" type="#_x0000_t202" style="position:absolute;left:674;top:-99;width:1035;height:1035" filled="f" stroked="f">
              <v:textbox inset="0,0,0,0">
                <w:txbxContent>
                  <w:p w14:paraId="5ED7F9AA" w14:textId="77777777" w:rsidR="004B5A9D" w:rsidRDefault="007E4892">
                    <w:pPr>
                      <w:spacing w:before="287"/>
                      <w:ind w:left="292"/>
                      <w:rPr>
                        <w:rFonts w:ascii="Verdana"/>
                        <w:sz w:val="38"/>
                      </w:rPr>
                    </w:pPr>
                    <w:r>
                      <w:rPr>
                        <w:rFonts w:ascii="Verdana"/>
                        <w:color w:val="FFFFFF"/>
                        <w:spacing w:val="8"/>
                        <w:w w:val="95"/>
                        <w:sz w:val="38"/>
                      </w:rPr>
                      <w:t>19</w:t>
                    </w:r>
                  </w:p>
                </w:txbxContent>
              </v:textbox>
            </v:shape>
            <w10:wrap anchorx="page"/>
          </v:group>
        </w:pict>
      </w:r>
      <w:r>
        <w:rPr>
          <w:color w:val="181818"/>
        </w:rPr>
        <w:t>Consider</w:t>
      </w:r>
      <w:r>
        <w:rPr>
          <w:color w:val="181818"/>
          <w:spacing w:val="-4"/>
        </w:rPr>
        <w:t xml:space="preserve"> </w:t>
      </w:r>
      <w:r>
        <w:rPr>
          <w:color w:val="181818"/>
        </w:rPr>
        <w:t>investing</w:t>
      </w:r>
      <w:r>
        <w:rPr>
          <w:color w:val="181818"/>
          <w:spacing w:val="-4"/>
        </w:rPr>
        <w:t xml:space="preserve"> </w:t>
      </w:r>
      <w:r>
        <w:rPr>
          <w:color w:val="181818"/>
        </w:rPr>
        <w:t>in</w:t>
      </w:r>
      <w:r>
        <w:rPr>
          <w:color w:val="181818"/>
          <w:spacing w:val="-4"/>
        </w:rPr>
        <w:t xml:space="preserve"> </w:t>
      </w:r>
      <w:r>
        <w:rPr>
          <w:color w:val="181818"/>
        </w:rPr>
        <w:t>mapping</w:t>
      </w:r>
      <w:r>
        <w:rPr>
          <w:color w:val="181818"/>
          <w:spacing w:val="-4"/>
        </w:rPr>
        <w:t xml:space="preserve"> </w:t>
      </w:r>
      <w:r>
        <w:rPr>
          <w:color w:val="181818"/>
        </w:rPr>
        <w:t>of</w:t>
      </w:r>
      <w:r>
        <w:rPr>
          <w:color w:val="181818"/>
          <w:spacing w:val="-4"/>
        </w:rPr>
        <w:t xml:space="preserve"> </w:t>
      </w:r>
      <w:r>
        <w:rPr>
          <w:color w:val="181818"/>
        </w:rPr>
        <w:t>accessible</w:t>
      </w:r>
      <w:r>
        <w:rPr>
          <w:color w:val="181818"/>
          <w:spacing w:val="-4"/>
        </w:rPr>
        <w:t xml:space="preserve"> </w:t>
      </w:r>
      <w:r>
        <w:rPr>
          <w:color w:val="181818"/>
        </w:rPr>
        <w:t>housing</w:t>
      </w:r>
      <w:r>
        <w:rPr>
          <w:color w:val="181818"/>
          <w:spacing w:val="-4"/>
        </w:rPr>
        <w:t xml:space="preserve"> </w:t>
      </w:r>
      <w:r>
        <w:rPr>
          <w:color w:val="181818"/>
        </w:rPr>
        <w:t>stock</w:t>
      </w:r>
      <w:r>
        <w:rPr>
          <w:color w:val="181818"/>
          <w:spacing w:val="-4"/>
        </w:rPr>
        <w:t xml:space="preserve"> </w:t>
      </w:r>
      <w:r>
        <w:rPr>
          <w:color w:val="181818"/>
        </w:rPr>
        <w:t>onto</w:t>
      </w:r>
      <w:r>
        <w:rPr>
          <w:color w:val="181818"/>
          <w:spacing w:val="-4"/>
        </w:rPr>
        <w:t xml:space="preserve"> </w:t>
      </w:r>
      <w:r>
        <w:rPr>
          <w:color w:val="181818"/>
        </w:rPr>
        <w:t>centrally</w:t>
      </w:r>
      <w:r>
        <w:rPr>
          <w:color w:val="181818"/>
          <w:spacing w:val="-4"/>
        </w:rPr>
        <w:t xml:space="preserve"> </w:t>
      </w:r>
      <w:r>
        <w:rPr>
          <w:color w:val="181818"/>
        </w:rPr>
        <w:t xml:space="preserve">held </w:t>
      </w:r>
      <w:r>
        <w:rPr>
          <w:color w:val="181818"/>
          <w:spacing w:val="-2"/>
        </w:rPr>
        <w:t>database(s)</w:t>
      </w:r>
    </w:p>
    <w:p w14:paraId="5ED7F905" w14:textId="77777777" w:rsidR="004B5A9D" w:rsidRDefault="004B5A9D">
      <w:pPr>
        <w:pStyle w:val="BodyText"/>
        <w:spacing w:before="3"/>
        <w:rPr>
          <w:sz w:val="22"/>
        </w:rPr>
      </w:pPr>
    </w:p>
    <w:p w14:paraId="5ED7F906" w14:textId="77777777" w:rsidR="004B5A9D" w:rsidRDefault="007E4892">
      <w:pPr>
        <w:tabs>
          <w:tab w:val="left" w:pos="3588"/>
          <w:tab w:val="left" w:pos="6327"/>
        </w:tabs>
        <w:ind w:left="430"/>
        <w:jc w:val="center"/>
        <w:rPr>
          <w:sz w:val="24"/>
        </w:rPr>
      </w:pPr>
      <w:r>
        <w:rPr>
          <w:b/>
          <w:sz w:val="24"/>
        </w:rPr>
        <w:t>Timeframe:</w:t>
      </w:r>
      <w:r>
        <w:rPr>
          <w:b/>
          <w:spacing w:val="1"/>
          <w:sz w:val="24"/>
        </w:rPr>
        <w:t xml:space="preserve"> </w:t>
      </w:r>
      <w:r>
        <w:rPr>
          <w:sz w:val="24"/>
        </w:rPr>
        <w:t xml:space="preserve">Long </w:t>
      </w:r>
      <w:r>
        <w:rPr>
          <w:spacing w:val="-4"/>
          <w:sz w:val="24"/>
        </w:rPr>
        <w:t>term</w:t>
      </w:r>
      <w:r>
        <w:rPr>
          <w:sz w:val="24"/>
        </w:rPr>
        <w:tab/>
      </w:r>
      <w:r>
        <w:rPr>
          <w:b/>
          <w:sz w:val="24"/>
        </w:rPr>
        <w:t>Resources:</w:t>
      </w:r>
      <w:r>
        <w:rPr>
          <w:b/>
          <w:spacing w:val="-1"/>
          <w:sz w:val="24"/>
        </w:rPr>
        <w:t xml:space="preserve"> </w:t>
      </w:r>
      <w:r>
        <w:rPr>
          <w:spacing w:val="-2"/>
          <w:sz w:val="24"/>
        </w:rPr>
        <w:t>Financial</w:t>
      </w:r>
      <w:r>
        <w:rPr>
          <w:sz w:val="24"/>
        </w:rPr>
        <w:tab/>
      </w:r>
      <w:r>
        <w:rPr>
          <w:b/>
          <w:sz w:val="24"/>
        </w:rPr>
        <w:t xml:space="preserve">Scope: </w:t>
      </w:r>
      <w:r>
        <w:rPr>
          <w:sz w:val="24"/>
        </w:rPr>
        <w:t xml:space="preserve">Local with </w:t>
      </w:r>
      <w:r>
        <w:rPr>
          <w:spacing w:val="-2"/>
          <w:sz w:val="24"/>
        </w:rPr>
        <w:t>potential</w:t>
      </w:r>
    </w:p>
    <w:p w14:paraId="5ED7F907" w14:textId="77777777" w:rsidR="004B5A9D" w:rsidRDefault="007E4892">
      <w:pPr>
        <w:spacing w:before="49"/>
        <w:ind w:left="4654" w:right="79"/>
        <w:jc w:val="center"/>
        <w:rPr>
          <w:sz w:val="24"/>
        </w:rPr>
      </w:pPr>
      <w:r>
        <w:rPr>
          <w:sz w:val="24"/>
        </w:rPr>
        <w:t xml:space="preserve">for </w:t>
      </w:r>
      <w:r>
        <w:rPr>
          <w:spacing w:val="-2"/>
          <w:sz w:val="24"/>
        </w:rPr>
        <w:t>regional</w:t>
      </w:r>
    </w:p>
    <w:p w14:paraId="5ED7F908" w14:textId="77777777" w:rsidR="004B5A9D" w:rsidRDefault="004B5A9D">
      <w:pPr>
        <w:pStyle w:val="BodyText"/>
        <w:rPr>
          <w:sz w:val="20"/>
        </w:rPr>
      </w:pPr>
    </w:p>
    <w:p w14:paraId="5ED7F909" w14:textId="77777777" w:rsidR="004B5A9D" w:rsidRDefault="004B5A9D">
      <w:pPr>
        <w:pStyle w:val="BodyText"/>
        <w:spacing w:before="10"/>
        <w:rPr>
          <w:sz w:val="15"/>
        </w:rPr>
      </w:pPr>
    </w:p>
    <w:p w14:paraId="5ED7F90A" w14:textId="77777777" w:rsidR="004B5A9D" w:rsidRDefault="007E4892">
      <w:pPr>
        <w:pStyle w:val="BodyText"/>
        <w:spacing w:before="101"/>
        <w:ind w:left="1878"/>
      </w:pPr>
      <w:r>
        <w:pict w14:anchorId="5ED7F96A">
          <v:group id="docshapegroup112" o:spid="_x0000_s1039" style="position:absolute;left:0;text-align:left;margin-left:34.9pt;margin-top:4.85pt;width:51.75pt;height:51.75pt;z-index:15752192;mso-position-horizontal-relative:page" coordorigin="698,97" coordsize="1035,1035">
            <v:shape id="docshape113" o:spid="_x0000_s1041" style="position:absolute;left:697;top:97;width:1035;height:1035" coordorigin="698,97" coordsize="1035,1035" path="m1215,1132r-63,-4l1090,1116r-61,-19l972,1071r-55,-33l868,998,824,952,785,902,753,847,728,789,711,728,700,665r-2,-51l698,602r6,-63l717,476r20,-60l765,359r35,-53l841,258r46,-44l939,177r55,-30l1053,123r61,-16l1177,98r38,-1l1228,97r63,6l1353,116r60,20l1470,164r54,35l1572,240r43,46l1653,338r30,55l1707,452r16,62l1731,576r2,38l1733,627r-6,63l1714,753r-20,60l1666,870r-35,53l1590,971r-46,43l1492,1052r-55,30l1378,1106r-62,16l1254,1131r-39,1xe" fillcolor="#900436" stroked="f">
              <v:path arrowok="t"/>
            </v:shape>
            <v:shape id="docshape114" o:spid="_x0000_s1040" type="#_x0000_t202" style="position:absolute;left:697;top:97;width:1035;height:1035" filled="f" stroked="f">
              <v:textbox inset="0,0,0,0">
                <w:txbxContent>
                  <w:p w14:paraId="5ED7F9AB" w14:textId="77777777" w:rsidR="004B5A9D" w:rsidRDefault="007E4892">
                    <w:pPr>
                      <w:spacing w:before="287"/>
                      <w:ind w:left="242"/>
                      <w:rPr>
                        <w:rFonts w:ascii="Verdana"/>
                        <w:sz w:val="38"/>
                      </w:rPr>
                    </w:pPr>
                    <w:r>
                      <w:rPr>
                        <w:rFonts w:ascii="Verdana"/>
                        <w:color w:val="FFFFFF"/>
                        <w:spacing w:val="8"/>
                        <w:w w:val="105"/>
                        <w:sz w:val="38"/>
                      </w:rPr>
                      <w:t>20</w:t>
                    </w:r>
                  </w:p>
                </w:txbxContent>
              </v:textbox>
            </v:shape>
            <w10:wrap anchorx="page"/>
          </v:group>
        </w:pict>
      </w:r>
      <w:r>
        <w:rPr>
          <w:color w:val="181818"/>
        </w:rPr>
        <w:t>Maximise</w:t>
      </w:r>
      <w:r>
        <w:rPr>
          <w:color w:val="181818"/>
          <w:spacing w:val="-7"/>
        </w:rPr>
        <w:t xml:space="preserve"> </w:t>
      </w:r>
      <w:r>
        <w:rPr>
          <w:color w:val="181818"/>
        </w:rPr>
        <w:t>the</w:t>
      </w:r>
      <w:r>
        <w:rPr>
          <w:color w:val="181818"/>
          <w:spacing w:val="-7"/>
        </w:rPr>
        <w:t xml:space="preserve"> </w:t>
      </w:r>
      <w:r>
        <w:rPr>
          <w:color w:val="181818"/>
        </w:rPr>
        <w:t>development</w:t>
      </w:r>
      <w:r>
        <w:rPr>
          <w:color w:val="181818"/>
          <w:spacing w:val="-7"/>
        </w:rPr>
        <w:t xml:space="preserve"> </w:t>
      </w:r>
      <w:r>
        <w:rPr>
          <w:color w:val="181818"/>
        </w:rPr>
        <w:t>of</w:t>
      </w:r>
      <w:r>
        <w:rPr>
          <w:color w:val="181818"/>
          <w:spacing w:val="-7"/>
        </w:rPr>
        <w:t xml:space="preserve"> </w:t>
      </w:r>
      <w:r>
        <w:rPr>
          <w:color w:val="181818"/>
        </w:rPr>
        <w:t>accessible</w:t>
      </w:r>
      <w:r>
        <w:rPr>
          <w:color w:val="181818"/>
          <w:spacing w:val="-7"/>
        </w:rPr>
        <w:t xml:space="preserve"> </w:t>
      </w:r>
      <w:r>
        <w:rPr>
          <w:color w:val="181818"/>
        </w:rPr>
        <w:t>housing</w:t>
      </w:r>
      <w:r>
        <w:rPr>
          <w:color w:val="181818"/>
          <w:spacing w:val="-6"/>
        </w:rPr>
        <w:t xml:space="preserve"> </w:t>
      </w:r>
      <w:r>
        <w:rPr>
          <w:color w:val="181818"/>
          <w:spacing w:val="-2"/>
        </w:rPr>
        <w:t>through:</w:t>
      </w:r>
    </w:p>
    <w:p w14:paraId="5ED7F90B" w14:textId="77777777" w:rsidR="004B5A9D" w:rsidRDefault="007E4892">
      <w:pPr>
        <w:pStyle w:val="BodyText"/>
        <w:spacing w:before="62" w:line="290" w:lineRule="auto"/>
        <w:ind w:left="2304" w:right="1203"/>
      </w:pPr>
      <w:r>
        <w:pict w14:anchorId="5ED7F96B">
          <v:shape id="docshape115" o:spid="_x0000_s1038" style="position:absolute;left:0;text-align:left;margin-left:102.5pt;margin-top:9.15pt;width:4.3pt;height:4.3pt;z-index:15752704;mso-position-horizontal-relative:page" coordorigin="2050,183" coordsize="86,86" path="m2098,269r-11,l2081,267r-31,-35l2050,220r37,-37l2098,183r37,43l2135,232r-37,37xe" fillcolor="#181818" stroked="f">
            <v:path arrowok="t"/>
            <w10:wrap anchorx="page"/>
          </v:shape>
        </w:pict>
      </w:r>
      <w:r>
        <w:pict w14:anchorId="5ED7F96C">
          <v:shape id="docshape116" o:spid="_x0000_s1037" style="position:absolute;left:0;text-align:left;margin-left:102.5pt;margin-top:44.7pt;width:4.3pt;height:4.3pt;z-index:15753216;mso-position-horizontal-relative:page" coordorigin="2050,894" coordsize="86,86" path="m2098,980r-11,l2081,979r-31,-36l2050,931r37,-37l2098,894r37,43l2135,943r-37,37xe" fillcolor="#181818" stroked="f">
            <v:path arrowok="t"/>
            <w10:wrap anchorx="page"/>
          </v:shape>
        </w:pict>
      </w:r>
      <w:r>
        <w:rPr>
          <w:color w:val="181818"/>
        </w:rPr>
        <w:t>Increased</w:t>
      </w:r>
      <w:r>
        <w:rPr>
          <w:color w:val="181818"/>
          <w:spacing w:val="-4"/>
        </w:rPr>
        <w:t xml:space="preserve"> </w:t>
      </w:r>
      <w:r>
        <w:rPr>
          <w:color w:val="181818"/>
        </w:rPr>
        <w:t>focus</w:t>
      </w:r>
      <w:r>
        <w:rPr>
          <w:color w:val="181818"/>
          <w:spacing w:val="-4"/>
        </w:rPr>
        <w:t xml:space="preserve"> </w:t>
      </w:r>
      <w:r>
        <w:rPr>
          <w:color w:val="181818"/>
        </w:rPr>
        <w:t>on</w:t>
      </w:r>
      <w:r>
        <w:rPr>
          <w:color w:val="181818"/>
          <w:spacing w:val="-4"/>
        </w:rPr>
        <w:t xml:space="preserve"> </w:t>
      </w:r>
      <w:r>
        <w:rPr>
          <w:color w:val="181818"/>
        </w:rPr>
        <w:t>early</w:t>
      </w:r>
      <w:r>
        <w:rPr>
          <w:color w:val="181818"/>
          <w:spacing w:val="-4"/>
        </w:rPr>
        <w:t xml:space="preserve"> </w:t>
      </w:r>
      <w:r>
        <w:rPr>
          <w:color w:val="181818"/>
        </w:rPr>
        <w:t>engagement</w:t>
      </w:r>
      <w:r>
        <w:rPr>
          <w:color w:val="181818"/>
          <w:spacing w:val="-4"/>
        </w:rPr>
        <w:t xml:space="preserve"> </w:t>
      </w:r>
      <w:r>
        <w:rPr>
          <w:color w:val="181818"/>
        </w:rPr>
        <w:t>of</w:t>
      </w:r>
      <w:r>
        <w:rPr>
          <w:color w:val="181818"/>
          <w:spacing w:val="-4"/>
        </w:rPr>
        <w:t xml:space="preserve"> </w:t>
      </w:r>
      <w:r>
        <w:rPr>
          <w:color w:val="181818"/>
        </w:rPr>
        <w:t>key</w:t>
      </w:r>
      <w:r>
        <w:rPr>
          <w:color w:val="181818"/>
          <w:spacing w:val="-4"/>
        </w:rPr>
        <w:t xml:space="preserve"> </w:t>
      </w:r>
      <w:r>
        <w:rPr>
          <w:color w:val="181818"/>
        </w:rPr>
        <w:t>relevant</w:t>
      </w:r>
      <w:r>
        <w:rPr>
          <w:color w:val="181818"/>
          <w:spacing w:val="-4"/>
        </w:rPr>
        <w:t xml:space="preserve"> </w:t>
      </w:r>
      <w:r>
        <w:rPr>
          <w:color w:val="181818"/>
        </w:rPr>
        <w:t>partners</w:t>
      </w:r>
      <w:r>
        <w:rPr>
          <w:color w:val="181818"/>
          <w:spacing w:val="-4"/>
        </w:rPr>
        <w:t xml:space="preserve"> </w:t>
      </w:r>
      <w:r>
        <w:rPr>
          <w:color w:val="181818"/>
        </w:rPr>
        <w:t>with</w:t>
      </w:r>
      <w:r>
        <w:rPr>
          <w:color w:val="181818"/>
          <w:spacing w:val="-4"/>
        </w:rPr>
        <w:t xml:space="preserve"> </w:t>
      </w:r>
      <w:r>
        <w:rPr>
          <w:color w:val="181818"/>
        </w:rPr>
        <w:t>the knowledge of accessible housing needs in housing development Increased</w:t>
      </w:r>
      <w:r>
        <w:rPr>
          <w:color w:val="181818"/>
          <w:spacing w:val="-3"/>
        </w:rPr>
        <w:t xml:space="preserve"> </w:t>
      </w:r>
      <w:r>
        <w:rPr>
          <w:color w:val="181818"/>
        </w:rPr>
        <w:t>utilisation</w:t>
      </w:r>
      <w:r>
        <w:rPr>
          <w:color w:val="181818"/>
          <w:spacing w:val="-3"/>
        </w:rPr>
        <w:t xml:space="preserve"> </w:t>
      </w:r>
      <w:r>
        <w:rPr>
          <w:color w:val="181818"/>
        </w:rPr>
        <w:t>of</w:t>
      </w:r>
      <w:r>
        <w:rPr>
          <w:color w:val="181818"/>
          <w:spacing w:val="-3"/>
        </w:rPr>
        <w:t xml:space="preserve"> </w:t>
      </w:r>
      <w:r>
        <w:rPr>
          <w:color w:val="181818"/>
        </w:rPr>
        <w:t>the</w:t>
      </w:r>
      <w:r>
        <w:rPr>
          <w:color w:val="181818"/>
          <w:spacing w:val="-3"/>
        </w:rPr>
        <w:t xml:space="preserve"> </w:t>
      </w:r>
      <w:r>
        <w:rPr>
          <w:color w:val="181818"/>
        </w:rPr>
        <w:t>planning</w:t>
      </w:r>
      <w:r>
        <w:rPr>
          <w:color w:val="181818"/>
          <w:spacing w:val="-3"/>
        </w:rPr>
        <w:t xml:space="preserve"> </w:t>
      </w:r>
      <w:r>
        <w:rPr>
          <w:color w:val="181818"/>
        </w:rPr>
        <w:t>system</w:t>
      </w:r>
      <w:r>
        <w:rPr>
          <w:color w:val="181818"/>
          <w:spacing w:val="-3"/>
        </w:rPr>
        <w:t xml:space="preserve"> </w:t>
      </w:r>
      <w:r>
        <w:rPr>
          <w:color w:val="181818"/>
        </w:rPr>
        <w:t>(including</w:t>
      </w:r>
      <w:r>
        <w:rPr>
          <w:color w:val="181818"/>
          <w:spacing w:val="-3"/>
        </w:rPr>
        <w:t xml:space="preserve"> </w:t>
      </w:r>
      <w:r>
        <w:rPr>
          <w:color w:val="181818"/>
        </w:rPr>
        <w:t>Section</w:t>
      </w:r>
      <w:r>
        <w:rPr>
          <w:color w:val="181818"/>
          <w:spacing w:val="-3"/>
        </w:rPr>
        <w:t xml:space="preserve"> </w:t>
      </w:r>
      <w:r>
        <w:rPr>
          <w:color w:val="181818"/>
        </w:rPr>
        <w:t>106)</w:t>
      </w:r>
      <w:r>
        <w:rPr>
          <w:color w:val="181818"/>
          <w:spacing w:val="-3"/>
        </w:rPr>
        <w:t xml:space="preserve"> </w:t>
      </w:r>
      <w:r>
        <w:rPr>
          <w:color w:val="181818"/>
        </w:rPr>
        <w:t>and available funding (including ICF and SHG)</w:t>
      </w:r>
    </w:p>
    <w:p w14:paraId="5ED7F90C" w14:textId="77777777" w:rsidR="004B5A9D" w:rsidRDefault="004B5A9D">
      <w:pPr>
        <w:spacing w:line="290" w:lineRule="auto"/>
        <w:sectPr w:rsidR="004B5A9D">
          <w:type w:val="continuous"/>
          <w:pgSz w:w="11910" w:h="16850"/>
          <w:pgMar w:top="0" w:right="0" w:bottom="0" w:left="0" w:header="459" w:footer="0" w:gutter="0"/>
          <w:cols w:space="720"/>
        </w:sectPr>
      </w:pPr>
    </w:p>
    <w:p w14:paraId="5ED7F90D" w14:textId="77777777" w:rsidR="004B5A9D" w:rsidRDefault="007E4892">
      <w:pPr>
        <w:tabs>
          <w:tab w:val="left" w:pos="4844"/>
        </w:tabs>
        <w:spacing w:before="153"/>
        <w:ind w:left="1709"/>
        <w:rPr>
          <w:sz w:val="24"/>
        </w:rPr>
      </w:pPr>
      <w:r>
        <w:rPr>
          <w:b/>
          <w:sz w:val="24"/>
        </w:rPr>
        <w:t>Timeframe:</w:t>
      </w:r>
      <w:r>
        <w:rPr>
          <w:b/>
          <w:spacing w:val="1"/>
          <w:sz w:val="24"/>
        </w:rPr>
        <w:t xml:space="preserve"> </w:t>
      </w:r>
      <w:r>
        <w:rPr>
          <w:sz w:val="24"/>
        </w:rPr>
        <w:t xml:space="preserve">Long </w:t>
      </w:r>
      <w:r>
        <w:rPr>
          <w:spacing w:val="-4"/>
          <w:sz w:val="24"/>
        </w:rPr>
        <w:t>term</w:t>
      </w:r>
      <w:r>
        <w:rPr>
          <w:sz w:val="24"/>
        </w:rPr>
        <w:tab/>
      </w:r>
      <w:r>
        <w:rPr>
          <w:b/>
          <w:sz w:val="24"/>
        </w:rPr>
        <w:t>Resources:</w:t>
      </w:r>
      <w:r>
        <w:rPr>
          <w:b/>
          <w:spacing w:val="-1"/>
          <w:sz w:val="24"/>
        </w:rPr>
        <w:t xml:space="preserve"> </w:t>
      </w:r>
      <w:r>
        <w:rPr>
          <w:sz w:val="24"/>
        </w:rPr>
        <w:t xml:space="preserve">Staff </w:t>
      </w:r>
      <w:r>
        <w:rPr>
          <w:spacing w:val="-2"/>
          <w:sz w:val="24"/>
        </w:rPr>
        <w:t>time,</w:t>
      </w:r>
    </w:p>
    <w:p w14:paraId="5ED7F90E" w14:textId="77777777" w:rsidR="004B5A9D" w:rsidRDefault="007E4892">
      <w:pPr>
        <w:spacing w:before="48"/>
        <w:ind w:left="4844"/>
        <w:rPr>
          <w:sz w:val="24"/>
        </w:rPr>
      </w:pPr>
      <w:r>
        <w:rPr>
          <w:spacing w:val="-2"/>
          <w:sz w:val="24"/>
        </w:rPr>
        <w:t>financial</w:t>
      </w:r>
    </w:p>
    <w:p w14:paraId="5ED7F90F" w14:textId="77777777" w:rsidR="004B5A9D" w:rsidRDefault="007E4892">
      <w:pPr>
        <w:spacing w:before="129"/>
        <w:ind w:left="270"/>
        <w:rPr>
          <w:sz w:val="24"/>
        </w:rPr>
      </w:pPr>
      <w:r>
        <w:br w:type="column"/>
      </w:r>
      <w:r>
        <w:rPr>
          <w:b/>
          <w:sz w:val="24"/>
        </w:rPr>
        <w:t>S</w:t>
      </w:r>
      <w:r>
        <w:rPr>
          <w:b/>
          <w:sz w:val="24"/>
        </w:rPr>
        <w:t xml:space="preserve">cope: </w:t>
      </w:r>
      <w:r>
        <w:rPr>
          <w:sz w:val="24"/>
        </w:rPr>
        <w:t xml:space="preserve">Local and </w:t>
      </w:r>
      <w:r>
        <w:rPr>
          <w:spacing w:val="-2"/>
          <w:sz w:val="24"/>
        </w:rPr>
        <w:t>regional</w:t>
      </w:r>
    </w:p>
    <w:p w14:paraId="5ED7F910" w14:textId="77777777" w:rsidR="004B5A9D" w:rsidRDefault="004B5A9D">
      <w:pPr>
        <w:rPr>
          <w:sz w:val="24"/>
        </w:rPr>
        <w:sectPr w:rsidR="004B5A9D">
          <w:type w:val="continuous"/>
          <w:pgSz w:w="11910" w:h="16850"/>
          <w:pgMar w:top="0" w:right="0" w:bottom="0" w:left="0" w:header="459" w:footer="0" w:gutter="0"/>
          <w:cols w:num="2" w:space="720" w:equalWidth="0">
            <w:col w:w="7296" w:space="40"/>
            <w:col w:w="4574"/>
          </w:cols>
        </w:sectPr>
      </w:pPr>
    </w:p>
    <w:p w14:paraId="5ED7F911" w14:textId="77777777" w:rsidR="004B5A9D" w:rsidRDefault="004B5A9D">
      <w:pPr>
        <w:pStyle w:val="BodyText"/>
        <w:spacing w:before="1"/>
        <w:rPr>
          <w:sz w:val="19"/>
        </w:rPr>
      </w:pPr>
    </w:p>
    <w:p w14:paraId="5ED7F912" w14:textId="77777777" w:rsidR="004B5A9D" w:rsidRDefault="007E4892">
      <w:pPr>
        <w:spacing w:before="104" w:line="295" w:lineRule="auto"/>
        <w:ind w:left="1878" w:right="1203"/>
        <w:rPr>
          <w:sz w:val="24"/>
        </w:rPr>
      </w:pPr>
      <w:r>
        <w:pict w14:anchorId="5ED7F96D">
          <v:group id="docshapegroup117" o:spid="_x0000_s1034" style="position:absolute;left:0;text-align:left;margin-left:34.9pt;margin-top:11.7pt;width:51.75pt;height:51.75pt;z-index:15753728;mso-position-horizontal-relative:page" coordorigin="698,234" coordsize="1035,1035">
            <v:shape id="docshape118" o:spid="_x0000_s1036" style="position:absolute;left:697;top:233;width:1035;height:1035" coordorigin="698,234" coordsize="1035,1035" path="m1215,1269r-63,-4l1090,1253r-61,-19l972,1208r-55,-34l868,1135r-44,-46l785,1039,753,984,728,926,711,865,700,802r-2,-51l698,739r6,-64l717,613r20,-60l765,496r35,-53l841,394r46,-43l939,314r55,-30l1053,260r61,-16l1177,235r38,-1l1228,234r63,5l1353,253r60,20l1470,301r54,35l1572,377r43,46l1653,474r30,56l1707,589r16,61l1731,713r2,38l1733,764r-6,63l1714,889r-20,60l1666,1006r-35,54l1590,1108r-46,43l1492,1188r-55,31l1378,1243r-62,16l1254,1267r-39,2xe" fillcolor="#900436" stroked="f">
              <v:path arrowok="t"/>
            </v:shape>
            <v:shape id="docshape119" o:spid="_x0000_s1035" type="#_x0000_t202" style="position:absolute;left:697;top:233;width:1035;height:1035" filled="f" stroked="f">
              <v:textbox inset="0,0,0,0">
                <w:txbxContent>
                  <w:p w14:paraId="5ED7F9AC" w14:textId="77777777" w:rsidR="004B5A9D" w:rsidRDefault="007E4892">
                    <w:pPr>
                      <w:spacing w:before="287"/>
                      <w:ind w:left="298"/>
                      <w:rPr>
                        <w:rFonts w:ascii="Verdana"/>
                        <w:sz w:val="38"/>
                      </w:rPr>
                    </w:pPr>
                    <w:r>
                      <w:rPr>
                        <w:rFonts w:ascii="Verdana"/>
                        <w:color w:val="FFFFFF"/>
                        <w:spacing w:val="8"/>
                        <w:w w:val="90"/>
                        <w:sz w:val="38"/>
                      </w:rPr>
                      <w:t>21</w:t>
                    </w:r>
                  </w:p>
                </w:txbxContent>
              </v:textbox>
            </v:shape>
            <w10:wrap anchorx="page"/>
          </v:group>
        </w:pict>
      </w:r>
      <w:r>
        <w:rPr>
          <w:color w:val="181818"/>
          <w:sz w:val="24"/>
        </w:rPr>
        <w:t xml:space="preserve">Improve the strategic focus on increasing provision of accessible housing, </w:t>
      </w:r>
      <w:r>
        <w:rPr>
          <w:color w:val="181818"/>
          <w:spacing w:val="-2"/>
          <w:sz w:val="24"/>
        </w:rPr>
        <w:t>including:</w:t>
      </w:r>
    </w:p>
    <w:p w14:paraId="5ED7F913" w14:textId="77777777" w:rsidR="004B5A9D" w:rsidRDefault="007E4892">
      <w:pPr>
        <w:spacing w:line="295" w:lineRule="auto"/>
        <w:ind w:left="2293" w:right="1203"/>
        <w:rPr>
          <w:sz w:val="24"/>
        </w:rPr>
      </w:pPr>
      <w:r>
        <w:pict w14:anchorId="5ED7F96E">
          <v:shape id="docshape120" o:spid="_x0000_s1033" style="position:absolute;left:0;text-align:left;margin-left:102.25pt;margin-top:5.75pt;width:4.2pt;height:4.2pt;z-index:15754240;mso-position-horizontal-relative:page" coordorigin="2045,115" coordsize="84,84" path="m2092,198r-11,l2076,197r-31,-35l2045,151r36,-36l2092,115r36,41l2128,162r-36,36xe" fillcolor="#181818" stroked="f">
            <v:path arrowok="t"/>
            <w10:wrap anchorx="page"/>
          </v:shape>
        </w:pict>
      </w:r>
      <w:r>
        <w:rPr>
          <w:color w:val="181818"/>
          <w:sz w:val="24"/>
        </w:rPr>
        <w:t>Granular analysis of accessible housing need with specific development targets feeding into housing, health and social care strategies</w:t>
      </w:r>
    </w:p>
    <w:p w14:paraId="5ED7F914" w14:textId="77777777" w:rsidR="004B5A9D" w:rsidRDefault="007E4892">
      <w:pPr>
        <w:spacing w:line="295" w:lineRule="auto"/>
        <w:ind w:left="2293" w:right="739"/>
        <w:rPr>
          <w:sz w:val="24"/>
        </w:rPr>
      </w:pPr>
      <w:r>
        <w:pict w14:anchorId="5ED7F96F">
          <v:shape id="docshape121" o:spid="_x0000_s1032" style="position:absolute;left:0;text-align:left;margin-left:102.25pt;margin-top:5.75pt;width:4.2pt;height:4.2pt;z-index:15754752;mso-position-horizontal-relative:page" coordorigin="2045,115" coordsize="84,84" path="m2092,198r-11,l2076,197r-31,-35l2045,151r36,-36l2092,115r36,41l2128,162r-36,36xe" fillcolor="black" stroked="f">
            <v:path arrowok="t"/>
            <w10:wrap anchorx="page"/>
          </v:shape>
        </w:pict>
      </w:r>
      <w:r>
        <w:rPr>
          <w:color w:val="181818"/>
          <w:sz w:val="24"/>
        </w:rPr>
        <w:t xml:space="preserve">Joint consideration of accessible housing allocations, adaptations, housing development as well as increasing stock via </w:t>
      </w:r>
      <w:r>
        <w:rPr>
          <w:color w:val="181818"/>
          <w:sz w:val="24"/>
        </w:rPr>
        <w:t>purchase &amp; re-development through social housing partners</w:t>
      </w:r>
    </w:p>
    <w:p w14:paraId="5ED7F915" w14:textId="77777777" w:rsidR="004B5A9D" w:rsidRDefault="004B5A9D">
      <w:pPr>
        <w:spacing w:line="295" w:lineRule="auto"/>
        <w:rPr>
          <w:sz w:val="24"/>
        </w:rPr>
        <w:sectPr w:rsidR="004B5A9D">
          <w:type w:val="continuous"/>
          <w:pgSz w:w="11910" w:h="16850"/>
          <w:pgMar w:top="0" w:right="0" w:bottom="0" w:left="0" w:header="459" w:footer="0" w:gutter="0"/>
          <w:cols w:space="720"/>
        </w:sectPr>
      </w:pPr>
    </w:p>
    <w:p w14:paraId="5ED7F916" w14:textId="77777777" w:rsidR="004B5A9D" w:rsidRDefault="007E4892">
      <w:pPr>
        <w:tabs>
          <w:tab w:val="left" w:pos="4828"/>
        </w:tabs>
        <w:spacing w:before="93"/>
        <w:ind w:left="1709"/>
        <w:rPr>
          <w:sz w:val="24"/>
        </w:rPr>
      </w:pPr>
      <w:r>
        <w:rPr>
          <w:b/>
          <w:sz w:val="24"/>
        </w:rPr>
        <w:t>Timeframe:</w:t>
      </w:r>
      <w:r>
        <w:rPr>
          <w:b/>
          <w:spacing w:val="1"/>
          <w:sz w:val="24"/>
        </w:rPr>
        <w:t xml:space="preserve"> </w:t>
      </w:r>
      <w:r>
        <w:rPr>
          <w:sz w:val="24"/>
        </w:rPr>
        <w:t xml:space="preserve">Long </w:t>
      </w:r>
      <w:r>
        <w:rPr>
          <w:spacing w:val="-4"/>
          <w:sz w:val="24"/>
        </w:rPr>
        <w:t>term</w:t>
      </w:r>
      <w:r>
        <w:rPr>
          <w:sz w:val="24"/>
        </w:rPr>
        <w:tab/>
      </w:r>
      <w:r>
        <w:rPr>
          <w:b/>
          <w:sz w:val="24"/>
        </w:rPr>
        <w:t>Resources:</w:t>
      </w:r>
      <w:r>
        <w:rPr>
          <w:b/>
          <w:spacing w:val="-1"/>
          <w:sz w:val="24"/>
        </w:rPr>
        <w:t xml:space="preserve"> </w:t>
      </w:r>
      <w:r>
        <w:rPr>
          <w:sz w:val="24"/>
        </w:rPr>
        <w:t xml:space="preserve">Staff </w:t>
      </w:r>
      <w:r>
        <w:rPr>
          <w:spacing w:val="-2"/>
          <w:sz w:val="24"/>
        </w:rPr>
        <w:t>time,</w:t>
      </w:r>
    </w:p>
    <w:p w14:paraId="5ED7F917" w14:textId="77777777" w:rsidR="004B5A9D" w:rsidRDefault="007E4892">
      <w:pPr>
        <w:spacing w:before="48"/>
        <w:ind w:left="4828"/>
        <w:rPr>
          <w:sz w:val="24"/>
        </w:rPr>
      </w:pPr>
      <w:r>
        <w:rPr>
          <w:spacing w:val="-2"/>
          <w:sz w:val="24"/>
        </w:rPr>
        <w:t>financial</w:t>
      </w:r>
    </w:p>
    <w:p w14:paraId="5ED7F918" w14:textId="77777777" w:rsidR="004B5A9D" w:rsidRDefault="007E4892">
      <w:pPr>
        <w:spacing w:before="93"/>
        <w:ind w:left="545"/>
        <w:rPr>
          <w:sz w:val="24"/>
        </w:rPr>
      </w:pPr>
      <w:r>
        <w:br w:type="column"/>
      </w:r>
      <w:r>
        <w:rPr>
          <w:b/>
          <w:sz w:val="24"/>
        </w:rPr>
        <w:t xml:space="preserve">Scope: </w:t>
      </w:r>
      <w:r>
        <w:rPr>
          <w:sz w:val="24"/>
        </w:rPr>
        <w:t xml:space="preserve">Local and </w:t>
      </w:r>
      <w:r>
        <w:rPr>
          <w:spacing w:val="-2"/>
          <w:sz w:val="24"/>
        </w:rPr>
        <w:t>regional</w:t>
      </w:r>
    </w:p>
    <w:p w14:paraId="5ED7F919" w14:textId="77777777" w:rsidR="004B5A9D" w:rsidRDefault="004B5A9D">
      <w:pPr>
        <w:rPr>
          <w:sz w:val="24"/>
        </w:rPr>
        <w:sectPr w:rsidR="004B5A9D">
          <w:type w:val="continuous"/>
          <w:pgSz w:w="11910" w:h="16850"/>
          <w:pgMar w:top="0" w:right="0" w:bottom="0" w:left="0" w:header="459" w:footer="0" w:gutter="0"/>
          <w:cols w:num="2" w:space="720" w:equalWidth="0">
            <w:col w:w="7281" w:space="40"/>
            <w:col w:w="4589"/>
          </w:cols>
        </w:sectPr>
      </w:pPr>
    </w:p>
    <w:p w14:paraId="5ED7F91A" w14:textId="77777777" w:rsidR="004B5A9D" w:rsidRDefault="004B5A9D">
      <w:pPr>
        <w:pStyle w:val="BodyText"/>
        <w:rPr>
          <w:sz w:val="20"/>
        </w:rPr>
      </w:pPr>
    </w:p>
    <w:p w14:paraId="5ED7F91B" w14:textId="77777777" w:rsidR="004B5A9D" w:rsidRDefault="004B5A9D">
      <w:pPr>
        <w:pStyle w:val="BodyText"/>
        <w:rPr>
          <w:sz w:val="20"/>
        </w:rPr>
      </w:pPr>
    </w:p>
    <w:p w14:paraId="5ED7F91C" w14:textId="77777777" w:rsidR="004B5A9D" w:rsidRDefault="004B5A9D">
      <w:pPr>
        <w:pStyle w:val="BodyText"/>
        <w:rPr>
          <w:sz w:val="20"/>
        </w:rPr>
      </w:pPr>
    </w:p>
    <w:p w14:paraId="5ED7F91D" w14:textId="77777777" w:rsidR="004B5A9D" w:rsidRDefault="004B5A9D">
      <w:pPr>
        <w:pStyle w:val="BodyText"/>
        <w:rPr>
          <w:sz w:val="22"/>
        </w:rPr>
      </w:pPr>
    </w:p>
    <w:p w14:paraId="5ED7F91E" w14:textId="77777777" w:rsidR="004B5A9D" w:rsidRDefault="007E4892">
      <w:pPr>
        <w:pStyle w:val="BodyText"/>
        <w:spacing w:line="295" w:lineRule="auto"/>
        <w:ind w:left="2097" w:right="739"/>
      </w:pPr>
      <w:r>
        <w:pict w14:anchorId="5ED7F970">
          <v:group id="docshapegroup122" o:spid="_x0000_s1029" style="position:absolute;left:0;text-align:left;margin-left:34.9pt;margin-top:-9.55pt;width:51.75pt;height:51.75pt;z-index:15755264;mso-position-horizontal-relative:page" coordorigin="698,-191" coordsize="1035,1035">
            <v:shape id="docshape123" o:spid="_x0000_s1031" style="position:absolute;left:697;top:-192;width:1035;height:1035" coordorigin="698,-191" coordsize="1035,1035" path="m1215,844r-63,-4l1090,828r-61,-19l972,783,917,749,868,710,824,664,785,614,753,559,728,501,711,440,700,377r-2,-51l698,314r6,-64l717,188r20,-60l765,71,800,18r41,-48l887,-74r52,-37l994,-141r59,-24l1114,-181r63,-9l1215,-191r13,l1291,-185r62,13l1413,-152r57,28l1524,-89r48,41l1615,-2r38,52l1683,105r24,59l1723,225r8,63l1733,326r,13l1727,402r-13,62l1694,524r-28,57l1631,635r-41,48l1544,726r-52,38l1437,794r-59,24l1316,834r-62,8l1215,844xe" fillcolor="#900436" stroked="f">
              <v:path arrowok="t"/>
            </v:shape>
            <v:shape id="docshape124" o:spid="_x0000_s1030" type="#_x0000_t202" style="position:absolute;left:697;top:-192;width:1035;height:1035" filled="f" stroked="f">
              <v:textbox inset="0,0,0,0">
                <w:txbxContent>
                  <w:p w14:paraId="5ED7F9AD" w14:textId="77777777" w:rsidR="004B5A9D" w:rsidRDefault="007E4892">
                    <w:pPr>
                      <w:spacing w:before="287"/>
                      <w:ind w:left="262"/>
                      <w:rPr>
                        <w:rFonts w:ascii="Verdana"/>
                        <w:sz w:val="38"/>
                      </w:rPr>
                    </w:pPr>
                    <w:r>
                      <w:rPr>
                        <w:rFonts w:ascii="Verdana"/>
                        <w:color w:val="FFFFFF"/>
                        <w:spacing w:val="8"/>
                        <w:sz w:val="38"/>
                      </w:rPr>
                      <w:t>22</w:t>
                    </w:r>
                  </w:p>
                </w:txbxContent>
              </v:textbox>
            </v:shape>
            <w10:wrap anchorx="page"/>
          </v:group>
        </w:pict>
      </w:r>
      <w:r>
        <w:rPr>
          <w:color w:val="181818"/>
        </w:rPr>
        <w:t>Consider</w:t>
      </w:r>
      <w:r>
        <w:rPr>
          <w:color w:val="181818"/>
          <w:spacing w:val="-4"/>
        </w:rPr>
        <w:t xml:space="preserve"> </w:t>
      </w:r>
      <w:r>
        <w:rPr>
          <w:color w:val="181818"/>
        </w:rPr>
        <w:t>widening</w:t>
      </w:r>
      <w:r>
        <w:rPr>
          <w:color w:val="181818"/>
          <w:spacing w:val="-4"/>
        </w:rPr>
        <w:t xml:space="preserve"> </w:t>
      </w:r>
      <w:r>
        <w:rPr>
          <w:color w:val="181818"/>
        </w:rPr>
        <w:t>eligibility</w:t>
      </w:r>
      <w:r>
        <w:rPr>
          <w:color w:val="181818"/>
          <w:spacing w:val="-4"/>
        </w:rPr>
        <w:t xml:space="preserve"> </w:t>
      </w:r>
      <w:r>
        <w:rPr>
          <w:color w:val="181818"/>
        </w:rPr>
        <w:t>for</w:t>
      </w:r>
      <w:r>
        <w:rPr>
          <w:color w:val="181818"/>
          <w:spacing w:val="-4"/>
        </w:rPr>
        <w:t xml:space="preserve"> </w:t>
      </w:r>
      <w:r>
        <w:rPr>
          <w:color w:val="181818"/>
        </w:rPr>
        <w:t>age</w:t>
      </w:r>
      <w:r>
        <w:rPr>
          <w:color w:val="181818"/>
          <w:spacing w:val="-4"/>
        </w:rPr>
        <w:t xml:space="preserve"> </w:t>
      </w:r>
      <w:r>
        <w:rPr>
          <w:color w:val="181818"/>
        </w:rPr>
        <w:t>restricted</w:t>
      </w:r>
      <w:r>
        <w:rPr>
          <w:color w:val="181818"/>
          <w:spacing w:val="-4"/>
        </w:rPr>
        <w:t xml:space="preserve"> </w:t>
      </w:r>
      <w:r>
        <w:rPr>
          <w:color w:val="181818"/>
        </w:rPr>
        <w:t>housing</w:t>
      </w:r>
      <w:r>
        <w:rPr>
          <w:color w:val="181818"/>
          <w:spacing w:val="-4"/>
        </w:rPr>
        <w:t xml:space="preserve"> </w:t>
      </w:r>
      <w:r>
        <w:rPr>
          <w:color w:val="181818"/>
        </w:rPr>
        <w:t>based</w:t>
      </w:r>
      <w:r>
        <w:rPr>
          <w:color w:val="181818"/>
          <w:spacing w:val="-4"/>
        </w:rPr>
        <w:t xml:space="preserve"> </w:t>
      </w:r>
      <w:r>
        <w:rPr>
          <w:color w:val="181818"/>
        </w:rPr>
        <w:t>on</w:t>
      </w:r>
      <w:r>
        <w:rPr>
          <w:color w:val="181818"/>
          <w:spacing w:val="-4"/>
        </w:rPr>
        <w:t xml:space="preserve"> </w:t>
      </w:r>
      <w:r>
        <w:rPr>
          <w:color w:val="181818"/>
        </w:rPr>
        <w:t>needs,</w:t>
      </w:r>
      <w:r>
        <w:rPr>
          <w:color w:val="181818"/>
          <w:spacing w:val="-4"/>
        </w:rPr>
        <w:t xml:space="preserve"> </w:t>
      </w:r>
      <w:r>
        <w:rPr>
          <w:color w:val="181818"/>
        </w:rPr>
        <w:t>area and availability.</w:t>
      </w:r>
    </w:p>
    <w:p w14:paraId="5ED7F91F" w14:textId="77777777" w:rsidR="004B5A9D" w:rsidRDefault="004B5A9D">
      <w:pPr>
        <w:pStyle w:val="BodyText"/>
        <w:spacing w:before="1"/>
        <w:rPr>
          <w:sz w:val="16"/>
        </w:rPr>
      </w:pPr>
    </w:p>
    <w:p w14:paraId="5ED7F920" w14:textId="77777777" w:rsidR="004B5A9D" w:rsidRDefault="004B5A9D">
      <w:pPr>
        <w:rPr>
          <w:sz w:val="16"/>
        </w:rPr>
        <w:sectPr w:rsidR="004B5A9D">
          <w:pgSz w:w="11910" w:h="16850"/>
          <w:pgMar w:top="1240" w:right="0" w:bottom="280" w:left="0" w:header="459" w:footer="0" w:gutter="0"/>
          <w:cols w:space="720"/>
        </w:sectPr>
      </w:pPr>
    </w:p>
    <w:p w14:paraId="5ED7F921" w14:textId="77777777" w:rsidR="004B5A9D" w:rsidRDefault="007E4892">
      <w:pPr>
        <w:spacing w:before="124" w:line="280" w:lineRule="auto"/>
        <w:ind w:left="1595"/>
        <w:rPr>
          <w:sz w:val="24"/>
        </w:rPr>
      </w:pPr>
      <w:r>
        <w:rPr>
          <w:b/>
          <w:sz w:val="24"/>
        </w:rPr>
        <w:t>Timeframe:</w:t>
      </w:r>
      <w:r>
        <w:rPr>
          <w:b/>
          <w:spacing w:val="-15"/>
          <w:sz w:val="24"/>
        </w:rPr>
        <w:t xml:space="preserve"> </w:t>
      </w:r>
      <w:r>
        <w:rPr>
          <w:sz w:val="24"/>
        </w:rPr>
        <w:t>Medium</w:t>
      </w:r>
      <w:r>
        <w:rPr>
          <w:spacing w:val="-15"/>
          <w:sz w:val="24"/>
        </w:rPr>
        <w:t xml:space="preserve"> </w:t>
      </w:r>
      <w:r>
        <w:rPr>
          <w:sz w:val="24"/>
        </w:rPr>
        <w:t>to long term</w:t>
      </w:r>
    </w:p>
    <w:p w14:paraId="5ED7F922" w14:textId="77777777" w:rsidR="004B5A9D" w:rsidRDefault="007E4892">
      <w:pPr>
        <w:tabs>
          <w:tab w:val="left" w:pos="3643"/>
        </w:tabs>
        <w:spacing w:before="104"/>
        <w:ind w:left="423"/>
        <w:rPr>
          <w:sz w:val="24"/>
        </w:rPr>
      </w:pPr>
      <w:r>
        <w:br w:type="column"/>
      </w:r>
      <w:r>
        <w:rPr>
          <w:b/>
          <w:position w:val="2"/>
          <w:sz w:val="24"/>
        </w:rPr>
        <w:t>Resources:</w:t>
      </w:r>
      <w:r>
        <w:rPr>
          <w:b/>
          <w:spacing w:val="-1"/>
          <w:position w:val="2"/>
          <w:sz w:val="24"/>
        </w:rPr>
        <w:t xml:space="preserve"> </w:t>
      </w:r>
      <w:r>
        <w:rPr>
          <w:position w:val="2"/>
          <w:sz w:val="24"/>
        </w:rPr>
        <w:t xml:space="preserve">Staff </w:t>
      </w:r>
      <w:r>
        <w:rPr>
          <w:spacing w:val="-4"/>
          <w:position w:val="2"/>
          <w:sz w:val="24"/>
        </w:rPr>
        <w:t>time</w:t>
      </w:r>
      <w:r>
        <w:rPr>
          <w:position w:val="2"/>
          <w:sz w:val="24"/>
        </w:rPr>
        <w:tab/>
      </w:r>
      <w:r>
        <w:rPr>
          <w:b/>
          <w:sz w:val="24"/>
        </w:rPr>
        <w:t xml:space="preserve">Scope: </w:t>
      </w:r>
      <w:r>
        <w:rPr>
          <w:sz w:val="24"/>
        </w:rPr>
        <w:t xml:space="preserve">Local with </w:t>
      </w:r>
      <w:r>
        <w:rPr>
          <w:spacing w:val="-2"/>
          <w:sz w:val="24"/>
        </w:rPr>
        <w:t>potential</w:t>
      </w:r>
    </w:p>
    <w:p w14:paraId="5ED7F923" w14:textId="77777777" w:rsidR="004B5A9D" w:rsidRDefault="007E4892">
      <w:pPr>
        <w:spacing w:before="49"/>
        <w:ind w:left="3643"/>
        <w:rPr>
          <w:sz w:val="24"/>
        </w:rPr>
      </w:pPr>
      <w:r>
        <w:rPr>
          <w:sz w:val="24"/>
        </w:rPr>
        <w:t xml:space="preserve">for more regional </w:t>
      </w:r>
      <w:r>
        <w:rPr>
          <w:spacing w:val="-2"/>
          <w:sz w:val="24"/>
        </w:rPr>
        <w:t>cooperation</w:t>
      </w:r>
    </w:p>
    <w:p w14:paraId="5ED7F924" w14:textId="77777777" w:rsidR="004B5A9D" w:rsidRDefault="004B5A9D">
      <w:pPr>
        <w:rPr>
          <w:sz w:val="24"/>
        </w:rPr>
        <w:sectPr w:rsidR="004B5A9D">
          <w:type w:val="continuous"/>
          <w:pgSz w:w="11910" w:h="16850"/>
          <w:pgMar w:top="0" w:right="0" w:bottom="0" w:left="0" w:header="459" w:footer="0" w:gutter="0"/>
          <w:cols w:num="2" w:space="720" w:equalWidth="0">
            <w:col w:w="4183" w:space="40"/>
            <w:col w:w="7687"/>
          </w:cols>
        </w:sectPr>
      </w:pPr>
    </w:p>
    <w:p w14:paraId="5ED7F925" w14:textId="77777777" w:rsidR="004B5A9D" w:rsidRDefault="004B5A9D">
      <w:pPr>
        <w:pStyle w:val="BodyText"/>
        <w:rPr>
          <w:sz w:val="20"/>
        </w:rPr>
      </w:pPr>
    </w:p>
    <w:p w14:paraId="5ED7F926" w14:textId="77777777" w:rsidR="004B5A9D" w:rsidRDefault="004B5A9D">
      <w:pPr>
        <w:pStyle w:val="BodyText"/>
        <w:rPr>
          <w:sz w:val="20"/>
        </w:rPr>
      </w:pPr>
    </w:p>
    <w:p w14:paraId="5ED7F927" w14:textId="77777777" w:rsidR="004B5A9D" w:rsidRDefault="004B5A9D">
      <w:pPr>
        <w:pStyle w:val="BodyText"/>
        <w:rPr>
          <w:sz w:val="20"/>
        </w:rPr>
      </w:pPr>
    </w:p>
    <w:p w14:paraId="5ED7F928" w14:textId="77777777" w:rsidR="004B5A9D" w:rsidRDefault="007E4892">
      <w:pPr>
        <w:pStyle w:val="BodyText"/>
        <w:spacing w:before="243" w:line="295" w:lineRule="auto"/>
        <w:ind w:left="2097" w:right="739"/>
      </w:pPr>
      <w:r>
        <w:pict w14:anchorId="5ED7F971">
          <v:group id="docshapegroup125" o:spid="_x0000_s1026" style="position:absolute;left:0;text-align:left;margin-left:34.9pt;margin-top:10.6pt;width:51.75pt;height:51.75pt;z-index:15755776;mso-position-horizontal-relative:page" coordorigin="698,212" coordsize="1035,1035">
            <v:shape id="docshape126" o:spid="_x0000_s1028" style="position:absolute;left:697;top:212;width:1035;height:1035" coordorigin="698,212" coordsize="1035,1035" path="m1215,1247r-63,-4l1090,1232r-61,-19l972,1186r-55,-33l868,1113r-44,-45l785,1017,753,963,728,904,711,843,700,781r-2,-51l698,717r6,-63l717,592r20,-60l765,475r35,-53l841,373r46,-43l939,293r55,-31l1053,239r61,-17l1177,214r38,-2l1228,213r63,5l1353,231r60,21l1470,280r54,34l1572,355r43,47l1653,453r30,56l1707,568r16,61l1731,692r2,38l1733,743r-6,63l1714,868r-20,60l1666,985r-35,53l1590,1087r-46,43l1492,1167r-55,31l1378,1221r-62,16l1254,1246r-39,1xe" fillcolor="#900436" stroked="f">
              <v:path arrowok="t"/>
            </v:shape>
            <v:shape id="docshape127" o:spid="_x0000_s1027" type="#_x0000_t202" style="position:absolute;left:697;top:212;width:1035;height:1035" filled="f" stroked="f">
              <v:textbox inset="0,0,0,0">
                <w:txbxContent>
                  <w:p w14:paraId="5ED7F9AE" w14:textId="77777777" w:rsidR="004B5A9D" w:rsidRDefault="007E4892">
                    <w:pPr>
                      <w:spacing w:before="287"/>
                      <w:ind w:left="270"/>
                      <w:rPr>
                        <w:rFonts w:ascii="Verdana"/>
                        <w:sz w:val="38"/>
                      </w:rPr>
                    </w:pPr>
                    <w:r>
                      <w:rPr>
                        <w:rFonts w:ascii="Verdana"/>
                        <w:color w:val="FFFFFF"/>
                        <w:spacing w:val="8"/>
                        <w:sz w:val="38"/>
                      </w:rPr>
                      <w:t>23</w:t>
                    </w:r>
                  </w:p>
                </w:txbxContent>
              </v:textbox>
            </v:shape>
            <w10:wrap anchorx="page"/>
          </v:group>
        </w:pict>
      </w:r>
      <w:r>
        <w:rPr>
          <w:color w:val="181818"/>
        </w:rPr>
        <w:t>Build</w:t>
      </w:r>
      <w:r>
        <w:rPr>
          <w:color w:val="181818"/>
          <w:spacing w:val="-4"/>
        </w:rPr>
        <w:t xml:space="preserve"> </w:t>
      </w:r>
      <w:r>
        <w:rPr>
          <w:color w:val="181818"/>
        </w:rPr>
        <w:t>on</w:t>
      </w:r>
      <w:r>
        <w:rPr>
          <w:color w:val="181818"/>
          <w:spacing w:val="-4"/>
        </w:rPr>
        <w:t xml:space="preserve"> </w:t>
      </w:r>
      <w:r>
        <w:rPr>
          <w:color w:val="181818"/>
        </w:rPr>
        <w:t>and</w:t>
      </w:r>
      <w:r>
        <w:rPr>
          <w:color w:val="181818"/>
          <w:spacing w:val="-4"/>
        </w:rPr>
        <w:t xml:space="preserve"> </w:t>
      </w:r>
      <w:r>
        <w:rPr>
          <w:color w:val="181818"/>
        </w:rPr>
        <w:t>learn</w:t>
      </w:r>
      <w:r>
        <w:rPr>
          <w:color w:val="181818"/>
          <w:spacing w:val="-4"/>
        </w:rPr>
        <w:t xml:space="preserve"> </w:t>
      </w:r>
      <w:r>
        <w:rPr>
          <w:color w:val="181818"/>
        </w:rPr>
        <w:t>from</w:t>
      </w:r>
      <w:r>
        <w:rPr>
          <w:color w:val="181818"/>
          <w:spacing w:val="-4"/>
        </w:rPr>
        <w:t xml:space="preserve"> </w:t>
      </w:r>
      <w:r>
        <w:rPr>
          <w:color w:val="181818"/>
        </w:rPr>
        <w:t>existing</w:t>
      </w:r>
      <w:r>
        <w:rPr>
          <w:color w:val="181818"/>
          <w:spacing w:val="-4"/>
        </w:rPr>
        <w:t xml:space="preserve"> </w:t>
      </w:r>
      <w:r>
        <w:rPr>
          <w:color w:val="181818"/>
        </w:rPr>
        <w:t>work</w:t>
      </w:r>
      <w:r>
        <w:rPr>
          <w:color w:val="181818"/>
          <w:spacing w:val="-4"/>
        </w:rPr>
        <w:t xml:space="preserve"> </w:t>
      </w:r>
      <w:r>
        <w:rPr>
          <w:color w:val="181818"/>
        </w:rPr>
        <w:t>of</w:t>
      </w:r>
      <w:r>
        <w:rPr>
          <w:color w:val="181818"/>
          <w:spacing w:val="-4"/>
        </w:rPr>
        <w:t xml:space="preserve"> </w:t>
      </w:r>
      <w:r>
        <w:rPr>
          <w:color w:val="181818"/>
        </w:rPr>
        <w:t>housing</w:t>
      </w:r>
      <w:r>
        <w:rPr>
          <w:color w:val="181818"/>
          <w:spacing w:val="-4"/>
        </w:rPr>
        <w:t xml:space="preserve"> </w:t>
      </w:r>
      <w:r>
        <w:rPr>
          <w:color w:val="181818"/>
        </w:rPr>
        <w:t>options</w:t>
      </w:r>
      <w:r>
        <w:rPr>
          <w:color w:val="181818"/>
          <w:spacing w:val="-4"/>
        </w:rPr>
        <w:t xml:space="preserve"> </w:t>
      </w:r>
      <w:r>
        <w:rPr>
          <w:color w:val="181818"/>
        </w:rPr>
        <w:t>teams</w:t>
      </w:r>
      <w:r>
        <w:rPr>
          <w:color w:val="181818"/>
          <w:spacing w:val="-4"/>
        </w:rPr>
        <w:t xml:space="preserve"> </w:t>
      </w:r>
      <w:r>
        <w:rPr>
          <w:color w:val="181818"/>
        </w:rPr>
        <w:t>with</w:t>
      </w:r>
      <w:r>
        <w:rPr>
          <w:color w:val="181818"/>
          <w:spacing w:val="-4"/>
        </w:rPr>
        <w:t xml:space="preserve"> </w:t>
      </w:r>
      <w:r>
        <w:rPr>
          <w:color w:val="181818"/>
        </w:rPr>
        <w:t>Private Rented Sector (e.g. social lettings, leasing schemes) to acquire accessible stock which can be used to address the needs of some applicants</w:t>
      </w:r>
    </w:p>
    <w:p w14:paraId="5ED7F929" w14:textId="77777777" w:rsidR="004B5A9D" w:rsidRDefault="004B5A9D">
      <w:pPr>
        <w:pStyle w:val="BodyText"/>
        <w:spacing w:before="2"/>
        <w:rPr>
          <w:sz w:val="35"/>
        </w:rPr>
      </w:pPr>
    </w:p>
    <w:p w14:paraId="5ED7F92A" w14:textId="77777777" w:rsidR="004B5A9D" w:rsidRDefault="007E4892">
      <w:pPr>
        <w:tabs>
          <w:tab w:val="left" w:pos="4730"/>
          <w:tab w:val="left" w:pos="7865"/>
        </w:tabs>
        <w:ind w:left="1595"/>
        <w:rPr>
          <w:sz w:val="24"/>
        </w:rPr>
      </w:pPr>
      <w:r>
        <w:rPr>
          <w:b/>
          <w:sz w:val="24"/>
        </w:rPr>
        <w:t>Timeframe:</w:t>
      </w:r>
      <w:r>
        <w:rPr>
          <w:b/>
          <w:spacing w:val="1"/>
          <w:sz w:val="24"/>
        </w:rPr>
        <w:t xml:space="preserve"> </w:t>
      </w:r>
      <w:r>
        <w:rPr>
          <w:sz w:val="24"/>
        </w:rPr>
        <w:t xml:space="preserve">Medium </w:t>
      </w:r>
      <w:r>
        <w:rPr>
          <w:spacing w:val="-4"/>
          <w:sz w:val="24"/>
        </w:rPr>
        <w:t>term</w:t>
      </w:r>
      <w:r>
        <w:rPr>
          <w:sz w:val="24"/>
        </w:rPr>
        <w:tab/>
      </w:r>
      <w:r>
        <w:rPr>
          <w:b/>
          <w:sz w:val="24"/>
        </w:rPr>
        <w:t>Resources:</w:t>
      </w:r>
      <w:r>
        <w:rPr>
          <w:b/>
          <w:spacing w:val="-1"/>
          <w:sz w:val="24"/>
        </w:rPr>
        <w:t xml:space="preserve"> </w:t>
      </w:r>
      <w:r>
        <w:rPr>
          <w:sz w:val="24"/>
        </w:rPr>
        <w:t xml:space="preserve">Staff </w:t>
      </w:r>
      <w:r>
        <w:rPr>
          <w:spacing w:val="-4"/>
          <w:sz w:val="24"/>
        </w:rPr>
        <w:t>time</w:t>
      </w:r>
      <w:r>
        <w:rPr>
          <w:sz w:val="24"/>
        </w:rPr>
        <w:tab/>
      </w:r>
      <w:r>
        <w:rPr>
          <w:b/>
          <w:sz w:val="24"/>
        </w:rPr>
        <w:t xml:space="preserve">Scope: </w:t>
      </w:r>
      <w:r>
        <w:rPr>
          <w:sz w:val="24"/>
        </w:rPr>
        <w:t xml:space="preserve">Local with </w:t>
      </w:r>
      <w:r>
        <w:rPr>
          <w:spacing w:val="-2"/>
          <w:sz w:val="24"/>
        </w:rPr>
        <w:t>potential</w:t>
      </w:r>
    </w:p>
    <w:p w14:paraId="5ED7F92B" w14:textId="77777777" w:rsidR="004B5A9D" w:rsidRDefault="007E4892">
      <w:pPr>
        <w:spacing w:before="49"/>
        <w:ind w:left="7866"/>
        <w:rPr>
          <w:sz w:val="24"/>
        </w:rPr>
      </w:pPr>
      <w:r>
        <w:rPr>
          <w:sz w:val="24"/>
        </w:rPr>
        <w:t xml:space="preserve">for regional </w:t>
      </w:r>
      <w:r>
        <w:rPr>
          <w:spacing w:val="-2"/>
          <w:sz w:val="24"/>
        </w:rPr>
        <w:t>learning</w:t>
      </w:r>
    </w:p>
    <w:sectPr w:rsidR="004B5A9D">
      <w:type w:val="continuous"/>
      <w:pgSz w:w="11910" w:h="16850"/>
      <w:pgMar w:top="0" w:right="0" w:bottom="0" w:left="0" w:header="45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7F97F" w14:textId="77777777" w:rsidR="00000000" w:rsidRDefault="007E4892">
      <w:r>
        <w:separator/>
      </w:r>
    </w:p>
  </w:endnote>
  <w:endnote w:type="continuationSeparator" w:id="0">
    <w:p w14:paraId="5ED7F981" w14:textId="77777777" w:rsidR="00000000" w:rsidRDefault="007E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Raleway"/>
    <w:panose1 w:val="020B0503030101060003"/>
    <w:charset w:val="00"/>
    <w:family w:val="swiss"/>
    <w:pitch w:val="variable"/>
    <w:sig w:usb0="A00002FF" w:usb1="5000205B" w:usb2="00000000" w:usb3="00000000" w:csb0="000000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7F97B" w14:textId="77777777" w:rsidR="00000000" w:rsidRDefault="007E4892">
      <w:r>
        <w:separator/>
      </w:r>
    </w:p>
  </w:footnote>
  <w:footnote w:type="continuationSeparator" w:id="0">
    <w:p w14:paraId="5ED7F97D" w14:textId="77777777" w:rsidR="00000000" w:rsidRDefault="007E4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2" w14:textId="77777777" w:rsidR="004B5A9D" w:rsidRDefault="007E4892">
    <w:pPr>
      <w:pStyle w:val="BodyText"/>
      <w:spacing w:line="14" w:lineRule="auto"/>
      <w:rPr>
        <w:sz w:val="20"/>
      </w:rPr>
    </w:pPr>
    <w:r>
      <w:pict w14:anchorId="5ED7F97B">
        <v:shape id="docshape11" o:spid="_x0000_s2075" style="position:absolute;margin-left:536.2pt;margin-top:22.95pt;width:26pt;height:26pt;z-index:-16086528;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7C">
        <v:rect id="docshape12" o:spid="_x0000_s2074" style="position:absolute;margin-left:27.9pt;margin-top:56.75pt;width:526.2pt;height:6pt;z-index:-16086016;mso-position-horizontal-relative:page;mso-position-vertical-relative:page" fillcolor="#372046" stroked="f">
          <w10:wrap anchorx="page" anchory="page"/>
        </v:rect>
      </w:pict>
    </w:r>
    <w:r>
      <w:pict w14:anchorId="5ED7F97D">
        <v:shapetype id="_x0000_t202" coordsize="21600,21600" o:spt="202" path="m,l,21600r21600,l21600,xe">
          <v:stroke joinstyle="miter"/>
          <v:path gradientshapeok="t" o:connecttype="rect"/>
        </v:shapetype>
        <v:shape id="docshape13" o:spid="_x0000_s2073" type="#_x0000_t202" style="position:absolute;margin-left:542.55pt;margin-top:32.35pt;width:13.3pt;height:8.3pt;z-index:-16085504;mso-position-horizontal-relative:page;mso-position-vertical-relative:page" filled="f" stroked="f">
          <v:textbox inset="0,0,0,0">
            <w:txbxContent>
              <w:p w14:paraId="5ED7F9AF" w14:textId="77777777" w:rsidR="004B5A9D" w:rsidRDefault="007E4892">
                <w:pPr>
                  <w:spacing w:before="32" w:line="133" w:lineRule="exact"/>
                  <w:ind w:left="20"/>
                  <w:rPr>
                    <w:rFonts w:ascii="Arial"/>
                    <w:sz w:val="12"/>
                  </w:rPr>
                </w:pPr>
                <w:r>
                  <w:rPr>
                    <w:rFonts w:ascii="Arial"/>
                    <w:color w:val="FFFFFF"/>
                    <w:spacing w:val="-5"/>
                    <w:w w:val="170"/>
                    <w:sz w:val="12"/>
                  </w:rPr>
                  <w:t>02</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3" w14:textId="77777777" w:rsidR="004B5A9D" w:rsidRDefault="007E4892">
    <w:pPr>
      <w:pStyle w:val="BodyText"/>
      <w:spacing w:line="14" w:lineRule="auto"/>
      <w:rPr>
        <w:sz w:val="20"/>
      </w:rPr>
    </w:pPr>
    <w:r>
      <w:pict w14:anchorId="5ED7F97E">
        <v:shape id="docshape14" o:spid="_x0000_s2072" style="position:absolute;margin-left:536.2pt;margin-top:22.95pt;width:26pt;height:26pt;z-index:-16084992;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7F">
        <v:rect id="docshape15" o:spid="_x0000_s2071" style="position:absolute;margin-left:27.9pt;margin-top:56.75pt;width:526.2pt;height:6pt;z-index:-16084480;mso-position-horizontal-relative:page;mso-position-vertical-relative:page" fillcolor="#372046" stroked="f">
          <w10:wrap anchorx="page" anchory="page"/>
        </v:rect>
      </w:pict>
    </w:r>
    <w:r>
      <w:pict w14:anchorId="5ED7F980">
        <v:shapetype id="_x0000_t202" coordsize="21600,21600" o:spt="202" path="m,l,21600r21600,l21600,xe">
          <v:stroke joinstyle="miter"/>
          <v:path gradientshapeok="t" o:connecttype="rect"/>
        </v:shapetype>
        <v:shape id="docshape16" o:spid="_x0000_s2070" type="#_x0000_t202" style="position:absolute;margin-left:542.75pt;margin-top:32.35pt;width:12.9pt;height:8.3pt;z-index:-16083968;mso-position-horizontal-relative:page;mso-position-vertical-relative:page" filled="f" stroked="f">
          <v:textbox inset="0,0,0,0">
            <w:txbxContent>
              <w:p w14:paraId="5ED7F9B0" w14:textId="77777777" w:rsidR="004B5A9D" w:rsidRDefault="007E4892">
                <w:pPr>
                  <w:spacing w:before="32" w:line="133" w:lineRule="exact"/>
                  <w:ind w:left="20"/>
                  <w:rPr>
                    <w:rFonts w:ascii="Arial"/>
                    <w:sz w:val="12"/>
                  </w:rPr>
                </w:pPr>
                <w:r>
                  <w:rPr>
                    <w:rFonts w:ascii="Arial"/>
                    <w:color w:val="FFFFFF"/>
                    <w:spacing w:val="-5"/>
                    <w:w w:val="160"/>
                    <w:sz w:val="12"/>
                  </w:rPr>
                  <w:t>03</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4" w14:textId="77777777" w:rsidR="004B5A9D" w:rsidRDefault="007E4892">
    <w:pPr>
      <w:pStyle w:val="BodyText"/>
      <w:spacing w:line="14" w:lineRule="auto"/>
      <w:rPr>
        <w:sz w:val="20"/>
      </w:rPr>
    </w:pPr>
    <w:r>
      <w:pict w14:anchorId="5ED7F981">
        <v:shape id="docshape17" o:spid="_x0000_s2069" style="position:absolute;margin-left:536.2pt;margin-top:22.95pt;width:26pt;height:26pt;z-index:-16083456;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82">
        <v:rect id="docshape18" o:spid="_x0000_s2068" style="position:absolute;margin-left:27.9pt;margin-top:56.75pt;width:526.2pt;height:6pt;z-index:-16082944;mso-position-horizontal-relative:page;mso-position-vertical-relative:page" fillcolor="#372046" stroked="f">
          <w10:wrap anchorx="page" anchory="page"/>
        </v:rect>
      </w:pict>
    </w:r>
    <w:r>
      <w:pict w14:anchorId="5ED7F983">
        <v:shapetype id="_x0000_t202" coordsize="21600,21600" o:spt="202" path="m,l,21600r21600,l21600,xe">
          <v:stroke joinstyle="miter"/>
          <v:path gradientshapeok="t" o:connecttype="rect"/>
        </v:shapetype>
        <v:shape id="docshape19" o:spid="_x0000_s2067" type="#_x0000_t202" style="position:absolute;margin-left:542.5pt;margin-top:32.35pt;width:13.4pt;height:8.3pt;z-index:-16082432;mso-position-horizontal-relative:page;mso-position-vertical-relative:page" filled="f" stroked="f">
          <v:textbox inset="0,0,0,0">
            <w:txbxContent>
              <w:p w14:paraId="5ED7F9B1" w14:textId="77777777" w:rsidR="004B5A9D" w:rsidRDefault="007E4892">
                <w:pPr>
                  <w:spacing w:before="32" w:line="133" w:lineRule="exact"/>
                  <w:ind w:left="20"/>
                  <w:rPr>
                    <w:rFonts w:ascii="Arial"/>
                    <w:sz w:val="12"/>
                  </w:rPr>
                </w:pPr>
                <w:r>
                  <w:rPr>
                    <w:rFonts w:ascii="Arial"/>
                    <w:color w:val="FFFFFF"/>
                    <w:spacing w:val="-5"/>
                    <w:w w:val="170"/>
                    <w:sz w:val="12"/>
                  </w:rPr>
                  <w:t>04</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5" w14:textId="77777777" w:rsidR="004B5A9D" w:rsidRDefault="007E4892">
    <w:pPr>
      <w:pStyle w:val="BodyText"/>
      <w:spacing w:line="14" w:lineRule="auto"/>
      <w:rPr>
        <w:sz w:val="20"/>
      </w:rPr>
    </w:pPr>
    <w:r>
      <w:pict w14:anchorId="5ED7F984">
        <v:shape id="docshape20" o:spid="_x0000_s2066" style="position:absolute;margin-left:536.2pt;margin-top:22.95pt;width:26pt;height:26pt;z-index:-16081920;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85">
        <v:rect id="docshape21" o:spid="_x0000_s2065" style="position:absolute;margin-left:27.9pt;margin-top:56.75pt;width:526.2pt;height:6pt;z-index:-16081408;mso-position-horizontal-relative:page;mso-position-vertical-relative:page" fillcolor="#372046" stroked="f">
          <w10:wrap anchorx="page" anchory="page"/>
        </v:rect>
      </w:pict>
    </w:r>
    <w:r>
      <w:pict w14:anchorId="5ED7F986">
        <v:shapetype id="_x0000_t202" coordsize="21600,21600" o:spt="202" path="m,l,21600r21600,l21600,xe">
          <v:stroke joinstyle="miter"/>
          <v:path gradientshapeok="t" o:connecttype="rect"/>
        </v:shapetype>
        <v:shape id="docshape22" o:spid="_x0000_s2064" type="#_x0000_t202" style="position:absolute;margin-left:542.6pt;margin-top:32.35pt;width:13.2pt;height:8.3pt;z-index:-16080896;mso-position-horizontal-relative:page;mso-position-vertical-relative:page" filled="f" stroked="f">
          <v:textbox inset="0,0,0,0">
            <w:txbxContent>
              <w:p w14:paraId="5ED7F9B2" w14:textId="77777777" w:rsidR="004B5A9D" w:rsidRDefault="007E4892">
                <w:pPr>
                  <w:spacing w:before="32" w:line="133" w:lineRule="exact"/>
                  <w:ind w:left="20"/>
                  <w:rPr>
                    <w:rFonts w:ascii="Arial"/>
                    <w:sz w:val="12"/>
                  </w:rPr>
                </w:pPr>
                <w:r>
                  <w:rPr>
                    <w:rFonts w:ascii="Arial"/>
                    <w:color w:val="FFFFFF"/>
                    <w:spacing w:val="-5"/>
                    <w:w w:val="165"/>
                    <w:sz w:val="12"/>
                  </w:rPr>
                  <w:t>05</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6" w14:textId="77777777" w:rsidR="004B5A9D" w:rsidRDefault="007E4892">
    <w:pPr>
      <w:pStyle w:val="BodyText"/>
      <w:spacing w:line="14" w:lineRule="auto"/>
      <w:rPr>
        <w:sz w:val="20"/>
      </w:rPr>
    </w:pPr>
    <w:r>
      <w:pict w14:anchorId="5ED7F987">
        <v:shape id="docshape23" o:spid="_x0000_s2063" style="position:absolute;margin-left:536.2pt;margin-top:22.95pt;width:26pt;height:26pt;z-index:-16080384;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88">
        <v:rect id="docshape24" o:spid="_x0000_s2062" style="position:absolute;margin-left:34.9pt;margin-top:56.75pt;width:526.2pt;height:6pt;z-index:-16079872;mso-position-horizontal-relative:page;mso-position-vertical-relative:page" fillcolor="#372046" stroked="f">
          <w10:wrap anchorx="page" anchory="page"/>
        </v:rect>
      </w:pict>
    </w:r>
    <w:r>
      <w:pict w14:anchorId="5ED7F989">
        <v:shapetype id="_x0000_t202" coordsize="21600,21600" o:spt="202" path="m,l,21600r21600,l21600,xe">
          <v:stroke joinstyle="miter"/>
          <v:path gradientshapeok="t" o:connecttype="rect"/>
        </v:shapetype>
        <v:shape id="docshape25" o:spid="_x0000_s2061" type="#_x0000_t202" style="position:absolute;margin-left:542.45pt;margin-top:32.35pt;width:13.55pt;height:8.3pt;z-index:-16079360;mso-position-horizontal-relative:page;mso-position-vertical-relative:page" filled="f" stroked="f">
          <v:textbox inset="0,0,0,0">
            <w:txbxContent>
              <w:p w14:paraId="5ED7F9B3" w14:textId="77777777" w:rsidR="004B5A9D" w:rsidRDefault="007E4892">
                <w:pPr>
                  <w:spacing w:before="32" w:line="133" w:lineRule="exact"/>
                  <w:ind w:left="20"/>
                  <w:rPr>
                    <w:rFonts w:ascii="Arial"/>
                    <w:sz w:val="12"/>
                  </w:rPr>
                </w:pPr>
                <w:r>
                  <w:rPr>
                    <w:rFonts w:ascii="Arial"/>
                    <w:color w:val="FFFFFF"/>
                    <w:spacing w:val="-5"/>
                    <w:w w:val="170"/>
                    <w:sz w:val="12"/>
                  </w:rPr>
                  <w:t>06</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7" w14:textId="77777777" w:rsidR="004B5A9D" w:rsidRDefault="007E4892">
    <w:pPr>
      <w:pStyle w:val="BodyText"/>
      <w:spacing w:line="14" w:lineRule="auto"/>
      <w:rPr>
        <w:sz w:val="20"/>
      </w:rPr>
    </w:pPr>
    <w:r>
      <w:pict w14:anchorId="5ED7F98A">
        <v:shape id="docshape26" o:spid="_x0000_s2060" style="position:absolute;margin-left:536.2pt;margin-top:22.95pt;width:26pt;height:26pt;z-index:-16078848;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8B">
        <v:rect id="docshape27" o:spid="_x0000_s2059" style="position:absolute;margin-left:34.9pt;margin-top:56.75pt;width:526.2pt;height:6pt;z-index:-16078336;mso-position-horizontal-relative:page;mso-position-vertical-relative:page" fillcolor="#372046" stroked="f">
          <w10:wrap anchorx="page" anchory="page"/>
        </v:rect>
      </w:pict>
    </w:r>
    <w:r>
      <w:pict w14:anchorId="5ED7F98C">
        <v:shapetype id="_x0000_t202" coordsize="21600,21600" o:spt="202" path="m,l,21600r21600,l21600,xe">
          <v:stroke joinstyle="miter"/>
          <v:path gradientshapeok="t" o:connecttype="rect"/>
        </v:shapetype>
        <v:shape id="docshape28" o:spid="_x0000_s2058" type="#_x0000_t202" style="position:absolute;margin-left:542.65pt;margin-top:32.35pt;width:13.15pt;height:8.3pt;z-index:-16077824;mso-position-horizontal-relative:page;mso-position-vertical-relative:page" filled="f" stroked="f">
          <v:textbox inset="0,0,0,0">
            <w:txbxContent>
              <w:p w14:paraId="5ED7F9B4" w14:textId="77777777" w:rsidR="004B5A9D" w:rsidRDefault="007E4892">
                <w:pPr>
                  <w:spacing w:before="32" w:line="133" w:lineRule="exact"/>
                  <w:ind w:left="20"/>
                  <w:rPr>
                    <w:rFonts w:ascii="Arial"/>
                    <w:sz w:val="12"/>
                  </w:rPr>
                </w:pPr>
                <w:r>
                  <w:rPr>
                    <w:rFonts w:ascii="Arial"/>
                    <w:color w:val="FFFFFF"/>
                    <w:spacing w:val="-5"/>
                    <w:w w:val="165"/>
                    <w:sz w:val="12"/>
                  </w:rPr>
                  <w:t>07</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8" w14:textId="77777777" w:rsidR="004B5A9D" w:rsidRDefault="007E4892">
    <w:pPr>
      <w:pStyle w:val="BodyText"/>
      <w:spacing w:line="14" w:lineRule="auto"/>
      <w:rPr>
        <w:sz w:val="20"/>
      </w:rPr>
    </w:pPr>
    <w:r>
      <w:pict w14:anchorId="5ED7F98D">
        <v:shape id="docshape42" o:spid="_x0000_s2057" style="position:absolute;margin-left:536.2pt;margin-top:22.95pt;width:26pt;height:26pt;z-index:-16077312;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8E">
        <v:rect id="docshape43" o:spid="_x0000_s2056" style="position:absolute;margin-left:34.9pt;margin-top:56.75pt;width:526.2pt;height:6pt;z-index:-16076800;mso-position-horizontal-relative:page;mso-position-vertical-relative:page" fillcolor="#372046" stroked="f">
          <w10:wrap anchorx="page" anchory="page"/>
        </v:rect>
      </w:pict>
    </w:r>
    <w:r>
      <w:pict w14:anchorId="5ED7F98F">
        <v:shapetype id="_x0000_t202" coordsize="21600,21600" o:spt="202" path="m,l,21600r21600,l21600,xe">
          <v:stroke joinstyle="miter"/>
          <v:path gradientshapeok="t" o:connecttype="rect"/>
        </v:shapetype>
        <v:shape id="docshape44" o:spid="_x0000_s2055" type="#_x0000_t202" style="position:absolute;margin-left:542.4pt;margin-top:32.35pt;width:13.65pt;height:8.3pt;z-index:-16076288;mso-position-horizontal-relative:page;mso-position-vertical-relative:page" filled="f" stroked="f">
          <v:textbox inset="0,0,0,0">
            <w:txbxContent>
              <w:p w14:paraId="5ED7F9B5" w14:textId="77777777" w:rsidR="004B5A9D" w:rsidRDefault="007E4892">
                <w:pPr>
                  <w:spacing w:before="32" w:line="133" w:lineRule="exact"/>
                  <w:ind w:left="20"/>
                  <w:rPr>
                    <w:rFonts w:ascii="Arial"/>
                    <w:sz w:val="12"/>
                  </w:rPr>
                </w:pPr>
                <w:r>
                  <w:rPr>
                    <w:rFonts w:ascii="Arial"/>
                    <w:color w:val="FFFFFF"/>
                    <w:spacing w:val="-5"/>
                    <w:w w:val="175"/>
                    <w:sz w:val="12"/>
                  </w:rPr>
                  <w:t>08</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9" w14:textId="77777777" w:rsidR="004B5A9D" w:rsidRDefault="007E4892">
    <w:pPr>
      <w:pStyle w:val="BodyText"/>
      <w:spacing w:line="14" w:lineRule="auto"/>
      <w:rPr>
        <w:sz w:val="20"/>
      </w:rPr>
    </w:pPr>
    <w:r>
      <w:pict w14:anchorId="5ED7F990">
        <v:shape id="docshape58" o:spid="_x0000_s2054" style="position:absolute;margin-left:536.2pt;margin-top:22.95pt;width:26pt;height:26pt;z-index:-16075776;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91">
        <v:rect id="docshape59" o:spid="_x0000_s2053" style="position:absolute;margin-left:34.9pt;margin-top:56.75pt;width:526.2pt;height:6pt;z-index:-16075264;mso-position-horizontal-relative:page;mso-position-vertical-relative:page" fillcolor="#372046" stroked="f">
          <w10:wrap anchorx="page" anchory="page"/>
        </v:rect>
      </w:pict>
    </w:r>
    <w:r>
      <w:pict w14:anchorId="5ED7F992">
        <v:shapetype id="_x0000_t202" coordsize="21600,21600" o:spt="202" path="m,l,21600r21600,l21600,xe">
          <v:stroke joinstyle="miter"/>
          <v:path gradientshapeok="t" o:connecttype="rect"/>
        </v:shapetype>
        <v:shape id="docshape60" o:spid="_x0000_s2052" type="#_x0000_t202" style="position:absolute;margin-left:542.45pt;margin-top:32.35pt;width:13.55pt;height:8.3pt;z-index:-16074752;mso-position-horizontal-relative:page;mso-position-vertical-relative:page" filled="f" stroked="f">
          <v:textbox inset="0,0,0,0">
            <w:txbxContent>
              <w:p w14:paraId="5ED7F9B6" w14:textId="77777777" w:rsidR="004B5A9D" w:rsidRDefault="007E4892">
                <w:pPr>
                  <w:spacing w:before="32" w:line="133" w:lineRule="exact"/>
                  <w:ind w:left="20"/>
                  <w:rPr>
                    <w:rFonts w:ascii="Arial"/>
                    <w:sz w:val="12"/>
                  </w:rPr>
                </w:pPr>
                <w:r>
                  <w:rPr>
                    <w:rFonts w:ascii="Arial"/>
                    <w:color w:val="FFFFFF"/>
                    <w:spacing w:val="-5"/>
                    <w:w w:val="170"/>
                    <w:sz w:val="12"/>
                  </w:rPr>
                  <w:t>09</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F97A" w14:textId="77777777" w:rsidR="004B5A9D" w:rsidRDefault="007E4892">
    <w:pPr>
      <w:pStyle w:val="BodyText"/>
      <w:spacing w:line="14" w:lineRule="auto"/>
      <w:rPr>
        <w:sz w:val="20"/>
      </w:rPr>
    </w:pPr>
    <w:r>
      <w:pict w14:anchorId="5ED7F993">
        <v:shape id="docshape80" o:spid="_x0000_s2051" style="position:absolute;margin-left:536.2pt;margin-top:22.95pt;width:26pt;height:26pt;z-index:-16074240;mso-position-horizontal-relative:page;mso-position-vertical-relative:page" coordorigin="10724,459" coordsize="520,520" path="m10984,979r-63,-8l10861,949r-52,-37l10768,864r-29,-57l10725,745r-1,-26l10724,707r11,-63l10761,586r39,-50l10850,496r58,-25l10971,460r13,-1l10997,460r62,11l11117,496r51,40l11207,586r26,58l11243,707r1,12l11243,732r-10,63l11207,853r-39,50l11117,942r-58,26l10997,979r-13,xe" fillcolor="#900436" stroked="f">
          <v:path arrowok="t"/>
          <w10:wrap anchorx="page" anchory="page"/>
        </v:shape>
      </w:pict>
    </w:r>
    <w:r>
      <w:pict w14:anchorId="5ED7F994">
        <v:rect id="docshape81" o:spid="_x0000_s2050" style="position:absolute;margin-left:34.9pt;margin-top:56.75pt;width:526.2pt;height:6pt;z-index:-16073728;mso-position-horizontal-relative:page;mso-position-vertical-relative:page" fillcolor="#372046" stroked="f">
          <w10:wrap anchorx="page" anchory="page"/>
        </v:rect>
      </w:pict>
    </w:r>
    <w:r>
      <w:pict w14:anchorId="5ED7F995">
        <v:shapetype id="_x0000_t202" coordsize="21600,21600" o:spt="202" path="m,l,21600r21600,l21600,xe">
          <v:stroke joinstyle="miter"/>
          <v:path gradientshapeok="t" o:connecttype="rect"/>
        </v:shapetype>
        <v:shape id="docshape82" o:spid="_x0000_s2049" type="#_x0000_t202" style="position:absolute;margin-left:541.45pt;margin-top:32.35pt;width:16.55pt;height:8.25pt;z-index:-16073216;mso-position-horizontal-relative:page;mso-position-vertical-relative:page" filled="f" stroked="f">
          <v:textbox inset="0,0,0,0">
            <w:txbxContent>
              <w:p w14:paraId="5ED7F9B7" w14:textId="77777777" w:rsidR="004B5A9D" w:rsidRDefault="007E4892">
                <w:pPr>
                  <w:spacing w:before="32" w:line="133" w:lineRule="exact"/>
                  <w:ind w:left="60"/>
                  <w:rPr>
                    <w:rFonts w:ascii="Arial"/>
                    <w:sz w:val="12"/>
                  </w:rPr>
                </w:pPr>
                <w:r>
                  <w:rPr>
                    <w:rFonts w:ascii="Arial"/>
                    <w:color w:val="FFFFFF"/>
                    <w:spacing w:val="-5"/>
                    <w:sz w:val="12"/>
                  </w:rPr>
                  <w:fldChar w:fldCharType="begin"/>
                </w:r>
                <w:r>
                  <w:rPr>
                    <w:rFonts w:ascii="Arial"/>
                    <w:color w:val="FFFFFF"/>
                    <w:spacing w:val="-5"/>
                    <w:sz w:val="12"/>
                  </w:rPr>
                  <w:instrText xml:space="preserve"> PAGE </w:instrText>
                </w:r>
                <w:r>
                  <w:rPr>
                    <w:rFonts w:ascii="Arial"/>
                    <w:color w:val="FFFFFF"/>
                    <w:spacing w:val="-5"/>
                    <w:sz w:val="12"/>
                  </w:rPr>
                  <w:fldChar w:fldCharType="separate"/>
                </w:r>
                <w:r>
                  <w:rPr>
                    <w:rFonts w:ascii="Arial"/>
                    <w:color w:val="FFFFFF"/>
                    <w:spacing w:val="-5"/>
                    <w:sz w:val="12"/>
                  </w:rPr>
                  <w:t>10</w:t>
                </w:r>
                <w:r>
                  <w:rPr>
                    <w:rFonts w:ascii="Arial"/>
                    <w:color w:val="FFFFFF"/>
                    <w:spacing w:val="-5"/>
                    <w:sz w:val="12"/>
                  </w:rPr>
                  <w:fldChar w:fldCharType="end"/>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B5A9D"/>
    <w:rsid w:val="004B5A9D"/>
    <w:rsid w:val="007E4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5ED7F7D6"/>
  <w15:docId w15:val="{68519806-F96F-4AD0-AF74-60BD8AB60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aleway" w:eastAsia="Raleway" w:hAnsi="Raleway" w:cs="Raleway"/>
    </w:rPr>
  </w:style>
  <w:style w:type="paragraph" w:styleId="Heading1">
    <w:name w:val="heading 1"/>
    <w:basedOn w:val="Normal"/>
    <w:uiPriority w:val="9"/>
    <w:qFormat/>
    <w:pPr>
      <w:spacing w:before="141"/>
      <w:ind w:left="3298"/>
      <w:outlineLvl w:val="0"/>
    </w:pPr>
    <w:rPr>
      <w:rFonts w:ascii="Verdana" w:eastAsia="Verdana" w:hAnsi="Verdana" w:cs="Verdana"/>
      <w:sz w:val="41"/>
      <w:szCs w:val="41"/>
    </w:rPr>
  </w:style>
  <w:style w:type="paragraph" w:styleId="Heading2">
    <w:name w:val="heading 2"/>
    <w:basedOn w:val="Normal"/>
    <w:uiPriority w:val="9"/>
    <w:unhideWhenUsed/>
    <w:qFormat/>
    <w:pPr>
      <w:ind w:left="296"/>
      <w:outlineLvl w:val="1"/>
    </w:pPr>
    <w:rPr>
      <w:rFonts w:ascii="Verdana" w:eastAsia="Verdana" w:hAnsi="Verdana" w:cs="Verdana"/>
      <w:sz w:val="37"/>
      <w:szCs w:val="37"/>
    </w:rPr>
  </w:style>
  <w:style w:type="paragraph" w:styleId="Heading3">
    <w:name w:val="heading 3"/>
    <w:basedOn w:val="Normal"/>
    <w:uiPriority w:val="9"/>
    <w:unhideWhenUsed/>
    <w:qFormat/>
    <w:pPr>
      <w:ind w:left="557"/>
      <w:outlineLvl w:val="2"/>
    </w:pPr>
    <w:rPr>
      <w:rFonts w:ascii="Verdana" w:eastAsia="Verdana" w:hAnsi="Verdana" w:cs="Verdana"/>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image" Target="media/image11.jpeg"/><Relationship Id="rId29" Type="http://schemas.openxmlformats.org/officeDocument/2006/relationships/header" Target="header9.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licja@taipawb.org" TargetMode="Externa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yperlink" Target="http://www.audit.wales/publication/housing-adaptations" TargetMode="External"/><Relationship Id="rId10" Type="http://schemas.openxmlformats.org/officeDocument/2006/relationships/image" Target="media/image5.jpe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eader" Target="head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3116</Words>
  <Characters>17765</Characters>
  <Application>Microsoft Office Word</Application>
  <DocSecurity>0</DocSecurity>
  <Lines>148</Lines>
  <Paragraphs>41</Paragraphs>
  <ScaleCrop>false</ScaleCrop>
  <Company/>
  <LinksUpToDate>false</LinksUpToDate>
  <CharactersWithSpaces>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Alicja Zalesinska</cp:lastModifiedBy>
  <cp:revision>2</cp:revision>
  <dcterms:created xsi:type="dcterms:W3CDTF">2022-04-06T11:21:00Z</dcterms:created>
  <dcterms:modified xsi:type="dcterms:W3CDTF">2022-04-06T11:21:00Z</dcterms:modified>
</cp:coreProperties>
</file>